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1676" w14:textId="478CF9C1" w:rsidR="00D87231" w:rsidRDefault="00451B23" w:rsidP="001A2E5C">
      <w:pPr>
        <w:spacing w:after="0"/>
        <w:jc w:val="center"/>
      </w:pPr>
      <w:r w:rsidRPr="00451B23">
        <w:rPr>
          <w:b/>
          <w:bCs/>
          <w:sz w:val="40"/>
          <w:szCs w:val="40"/>
        </w:rPr>
        <w:t>CHARTE DU RESPECT EN ENTREPRISE</w:t>
      </w:r>
    </w:p>
    <w:p w14:paraId="42CE1D35" w14:textId="5F29ED47" w:rsidR="005910AB" w:rsidRPr="00110A4C" w:rsidRDefault="00451B23" w:rsidP="005910AB">
      <w:pPr>
        <w:spacing w:before="100" w:beforeAutospacing="1" w:after="0" w:line="240" w:lineRule="auto"/>
        <w:ind w:left="708"/>
        <w:outlineLvl w:val="1"/>
        <w:rPr>
          <w:rFonts w:ascii="Aptos" w:eastAsia="Times New Roman" w:hAnsi="Aptos" w:cs="Times New Roman"/>
          <w:b/>
          <w:bCs/>
          <w:i/>
          <w:iCs/>
          <w:kern w:val="0"/>
          <w:sz w:val="32"/>
          <w:szCs w:val="32"/>
          <w:lang w:eastAsia="fr-FR"/>
          <w14:ligatures w14:val="none"/>
        </w:rPr>
      </w:pPr>
      <w:r w:rsidRPr="001A2E5C">
        <w:rPr>
          <w:rFonts w:ascii="Aptos" w:eastAsia="Times New Roman" w:hAnsi="Aptos" w:cs="Times New Roman"/>
          <w:b/>
          <w:bCs/>
          <w:i/>
          <w:iCs/>
          <w:kern w:val="0"/>
          <w:sz w:val="32"/>
          <w:szCs w:val="32"/>
          <w:lang w:eastAsia="fr-FR"/>
          <w14:ligatures w14:val="none"/>
        </w:rPr>
        <w:t>Préambule</w:t>
      </w:r>
      <w:r w:rsidR="005910AB">
        <w:rPr>
          <w:rFonts w:ascii="Aptos" w:eastAsia="Times New Roman" w:hAnsi="Aptos" w:cs="Times New Roman"/>
          <w:b/>
          <w:bCs/>
          <w:i/>
          <w:iCs/>
          <w:kern w:val="0"/>
          <w:sz w:val="32"/>
          <w:szCs w:val="32"/>
          <w:lang w:eastAsia="fr-FR"/>
          <w14:ligatures w14:val="none"/>
        </w:rPr>
        <w:br/>
      </w:r>
    </w:p>
    <w:p w14:paraId="2AF5ED03" w14:textId="3C7AD48A" w:rsidR="00B8039F" w:rsidRPr="00110A4C" w:rsidRDefault="00B8039F" w:rsidP="005910AB">
      <w:pPr>
        <w:rPr>
          <w:rFonts w:ascii="Aptos" w:eastAsia="Times New Roman" w:hAnsi="Aptos" w:cs="Times New Roman"/>
          <w:kern w:val="0"/>
          <w:lang w:eastAsia="fr-FR"/>
          <w14:ligatures w14:val="none"/>
        </w:rPr>
      </w:pPr>
      <w:r w:rsidRPr="00110A4C">
        <w:rPr>
          <w:rFonts w:ascii="Aptos" w:eastAsia="Times New Roman" w:hAnsi="Aptos" w:cs="Times New Roman"/>
          <w:kern w:val="0"/>
          <w:lang w:eastAsia="fr-FR"/>
          <w14:ligatures w14:val="none"/>
        </w:rPr>
        <w:t>Ce document vient en complément du règlement intérieur de l’entreprise et de toutes les dispositions légales</w:t>
      </w:r>
      <w:r w:rsidR="00110A4C" w:rsidRPr="00110A4C">
        <w:rPr>
          <w:rFonts w:ascii="Aptos" w:eastAsia="Times New Roman" w:hAnsi="Aptos" w:cs="Times New Roman"/>
          <w:kern w:val="0"/>
          <w:lang w:eastAsia="fr-FR"/>
          <w14:ligatures w14:val="none"/>
        </w:rPr>
        <w:t xml:space="preserve">. </w:t>
      </w:r>
    </w:p>
    <w:p w14:paraId="497E88FC" w14:textId="3E3E9981" w:rsidR="005910AB" w:rsidRPr="005910AB" w:rsidRDefault="00D6473C" w:rsidP="005910AB">
      <w:pPr>
        <w:rPr>
          <w:rFonts w:ascii="Aptos" w:eastAsia="Times New Roman" w:hAnsi="Aptos" w:cs="Times New Roman"/>
          <w:kern w:val="0"/>
          <w:lang w:eastAsia="fr-FR"/>
          <w14:ligatures w14:val="none"/>
        </w:rPr>
      </w:pPr>
      <w:r w:rsidRPr="00D6473C">
        <w:rPr>
          <w:rFonts w:ascii="Aptos" w:eastAsia="Times New Roman" w:hAnsi="Aptos" w:cs="Times New Roman"/>
          <w:color w:val="808080" w:themeColor="background1" w:themeShade="80"/>
          <w:kern w:val="0"/>
          <w:lang w:eastAsia="fr-FR"/>
          <w14:ligatures w14:val="none"/>
        </w:rPr>
        <w:t xml:space="preserve">[Nom de l'entreprise] </w:t>
      </w:r>
      <w:r w:rsidRPr="00D6473C">
        <w:rPr>
          <w:rFonts w:ascii="Aptos" w:eastAsia="Times New Roman" w:hAnsi="Aptos" w:cs="Times New Roman"/>
          <w:kern w:val="0"/>
          <w:lang w:eastAsia="fr-FR"/>
          <w14:ligatures w14:val="none"/>
        </w:rPr>
        <w:t>s'engage à promouvoir un environnement de travail fondé sur le respect, la dignité, l'équité et la bienveillance. Cette charte rappelle les principes essentiels qui doivent guider les comportements de l'ensemble des collaborateurs</w:t>
      </w:r>
      <w:r w:rsidR="006A677A">
        <w:rPr>
          <w:rFonts w:ascii="Aptos" w:eastAsia="Times New Roman" w:hAnsi="Aptos" w:cs="Times New Roman"/>
          <w:kern w:val="0"/>
          <w:lang w:eastAsia="fr-FR"/>
          <w14:ligatures w14:val="none"/>
        </w:rPr>
        <w:t xml:space="preserve"> et des collaboratrices</w:t>
      </w:r>
      <w:r w:rsidRPr="00D6473C">
        <w:rPr>
          <w:rFonts w:ascii="Aptos" w:eastAsia="Times New Roman" w:hAnsi="Aptos" w:cs="Times New Roman"/>
          <w:kern w:val="0"/>
          <w:lang w:eastAsia="fr-FR"/>
          <w14:ligatures w14:val="none"/>
        </w:rPr>
        <w:t>, quel que soit leur statut, leur fonction ou leur ancienneté.</w:t>
      </w:r>
    </w:p>
    <w:tbl>
      <w:tblPr>
        <w:tblStyle w:val="Grilledutableau"/>
        <w:tblW w:w="0" w:type="auto"/>
        <w:tblLook w:val="04A0" w:firstRow="1" w:lastRow="0" w:firstColumn="1" w:lastColumn="0" w:noHBand="0" w:noVBand="1"/>
      </w:tblPr>
      <w:tblGrid>
        <w:gridCol w:w="9062"/>
      </w:tblGrid>
      <w:tr w:rsidR="005910AB" w14:paraId="4E7EFCE2" w14:textId="77777777" w:rsidTr="005910AB">
        <w:tc>
          <w:tcPr>
            <w:tcW w:w="9062" w:type="dxa"/>
          </w:tcPr>
          <w:p w14:paraId="157F44CC" w14:textId="229F0702" w:rsidR="005910AB" w:rsidRPr="005910AB" w:rsidRDefault="005910AB" w:rsidP="005910AB">
            <w:r w:rsidRPr="00BC1823">
              <w:rPr>
                <w:rFonts w:eastAsia="Times New Roman" w:cs="Times New Roman"/>
                <w:i/>
                <w:iCs/>
                <w:color w:val="808080" w:themeColor="background1" w:themeShade="80"/>
                <w:kern w:val="0"/>
                <w:sz w:val="21"/>
                <w:szCs w:val="21"/>
                <w:lang w:eastAsia="fr-FR"/>
                <w14:ligatures w14:val="none"/>
              </w:rPr>
              <w:t>Le respect mutuel est une condition indispensable au bien-être au travail, à la qualité des relations professionnelles et à la performance collective. Il concerne chacun, à tous les niveaux de l'entreprise</w:t>
            </w:r>
            <w:r>
              <w:rPr>
                <w:rFonts w:ascii="Arial" w:eastAsia="Arial" w:hAnsi="Arial" w:cs="Arial"/>
                <w:i/>
                <w:iCs/>
                <w:color w:val="333333"/>
                <w:sz w:val="20"/>
                <w:szCs w:val="20"/>
              </w:rPr>
              <w:t>.</w:t>
            </w:r>
          </w:p>
        </w:tc>
      </w:tr>
    </w:tbl>
    <w:p w14:paraId="5736DCFF" w14:textId="77777777" w:rsidR="00834ED2" w:rsidRPr="001A2E5C" w:rsidRDefault="00834ED2" w:rsidP="001A2E5C">
      <w:pPr>
        <w:spacing w:before="100" w:beforeAutospacing="1" w:after="0" w:line="240" w:lineRule="auto"/>
        <w:rPr>
          <w:rFonts w:ascii="Aptos" w:eastAsia="Times New Roman" w:hAnsi="Aptos" w:cs="Times New Roman"/>
          <w:kern w:val="0"/>
          <w:lang w:eastAsia="fr-FR"/>
          <w14:ligatures w14:val="none"/>
        </w:rPr>
      </w:pPr>
    </w:p>
    <w:p w14:paraId="19F784CD" w14:textId="47AE5FF3" w:rsidR="00834ED2" w:rsidRPr="00834ED2" w:rsidRDefault="00451B23" w:rsidP="00834ED2">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834ED2">
        <w:rPr>
          <w:rFonts w:ascii="Aptos" w:eastAsia="Times New Roman" w:hAnsi="Aptos" w:cs="Times New Roman"/>
          <w:b/>
          <w:bCs/>
          <w:kern w:val="0"/>
          <w:sz w:val="32"/>
          <w:szCs w:val="32"/>
          <w:lang w:eastAsia="fr-FR"/>
          <w14:ligatures w14:val="none"/>
        </w:rPr>
        <w:t>Champ d'application</w:t>
      </w:r>
    </w:p>
    <w:p w14:paraId="403267BD" w14:textId="355BB33A" w:rsidR="00451B23" w:rsidRPr="00834ED2" w:rsidRDefault="00451B23" w:rsidP="00834ED2">
      <w:p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834ED2">
        <w:rPr>
          <w:rFonts w:ascii="Aptos" w:eastAsia="Times New Roman" w:hAnsi="Aptos" w:cs="Times New Roman"/>
          <w:kern w:val="0"/>
          <w:lang w:eastAsia="fr-FR"/>
          <w14:ligatures w14:val="none"/>
        </w:rPr>
        <w:t>La présente charte s'applique à :</w:t>
      </w:r>
    </w:p>
    <w:p w14:paraId="5554E2DD" w14:textId="77777777" w:rsidR="006D7250" w:rsidRDefault="006D7250" w:rsidP="006D7250">
      <w:pPr>
        <w:pStyle w:val="Paragraphedeliste"/>
        <w:numPr>
          <w:ilvl w:val="0"/>
          <w:numId w:val="5"/>
        </w:numPr>
        <w:rPr>
          <w:rFonts w:ascii="Aptos" w:eastAsia="Times New Roman" w:hAnsi="Aptos" w:cs="Times New Roman"/>
          <w:kern w:val="0"/>
          <w:lang w:eastAsia="fr-FR"/>
          <w14:ligatures w14:val="none"/>
        </w:rPr>
      </w:pPr>
      <w:r w:rsidRPr="006D7250">
        <w:rPr>
          <w:rFonts w:ascii="Aptos" w:eastAsia="Times New Roman" w:hAnsi="Aptos" w:cs="Times New Roman"/>
          <w:kern w:val="0"/>
          <w:lang w:eastAsia="fr-FR"/>
          <w14:ligatures w14:val="none"/>
        </w:rPr>
        <w:t>Tous les salariés de l'entreprise, permanents ou en CDD ;</w:t>
      </w:r>
    </w:p>
    <w:p w14:paraId="11069526" w14:textId="77777777" w:rsidR="0039002F" w:rsidRDefault="0039002F" w:rsidP="0039002F">
      <w:pPr>
        <w:pStyle w:val="Paragraphedeliste"/>
        <w:numPr>
          <w:ilvl w:val="0"/>
          <w:numId w:val="5"/>
        </w:numPr>
        <w:rPr>
          <w:rFonts w:ascii="Aptos" w:eastAsia="Times New Roman" w:hAnsi="Aptos" w:cs="Times New Roman"/>
          <w:kern w:val="0"/>
          <w:lang w:eastAsia="fr-FR"/>
          <w14:ligatures w14:val="none"/>
        </w:rPr>
      </w:pPr>
      <w:r w:rsidRPr="0039002F">
        <w:rPr>
          <w:rFonts w:ascii="Aptos" w:eastAsia="Times New Roman" w:hAnsi="Aptos" w:cs="Times New Roman"/>
          <w:kern w:val="0"/>
          <w:lang w:eastAsia="fr-FR"/>
          <w14:ligatures w14:val="none"/>
        </w:rPr>
        <w:t>Les dirigeants, associés et managers ;</w:t>
      </w:r>
    </w:p>
    <w:p w14:paraId="3FCBF0B0" w14:textId="77777777" w:rsidR="0039002F" w:rsidRDefault="00451B23" w:rsidP="0039002F">
      <w:pPr>
        <w:pStyle w:val="Paragraphedeliste"/>
        <w:numPr>
          <w:ilvl w:val="0"/>
          <w:numId w:val="5"/>
        </w:numPr>
        <w:rPr>
          <w:rFonts w:ascii="Aptos" w:eastAsia="Times New Roman" w:hAnsi="Aptos" w:cs="Times New Roman"/>
          <w:kern w:val="0"/>
          <w:lang w:eastAsia="fr-FR"/>
          <w14:ligatures w14:val="none"/>
        </w:rPr>
      </w:pPr>
      <w:r w:rsidRPr="0039002F">
        <w:rPr>
          <w:rFonts w:ascii="Aptos" w:eastAsia="Times New Roman" w:hAnsi="Aptos" w:cs="Times New Roman"/>
          <w:kern w:val="0"/>
          <w:lang w:eastAsia="fr-FR"/>
          <w14:ligatures w14:val="none"/>
        </w:rPr>
        <w:t>Les stagiaires, alternants et intérimaires ;</w:t>
      </w:r>
    </w:p>
    <w:p w14:paraId="0D846DD7" w14:textId="764B3F65" w:rsidR="00451B23" w:rsidRDefault="00451B23" w:rsidP="0039002F">
      <w:pPr>
        <w:pStyle w:val="Paragraphedeliste"/>
        <w:numPr>
          <w:ilvl w:val="0"/>
          <w:numId w:val="5"/>
        </w:numPr>
        <w:rPr>
          <w:rFonts w:ascii="Aptos" w:eastAsia="Times New Roman" w:hAnsi="Aptos" w:cs="Times New Roman"/>
          <w:kern w:val="0"/>
          <w:lang w:eastAsia="fr-FR"/>
          <w14:ligatures w14:val="none"/>
        </w:rPr>
      </w:pPr>
      <w:r w:rsidRPr="0039002F">
        <w:rPr>
          <w:rFonts w:ascii="Aptos" w:eastAsia="Times New Roman" w:hAnsi="Aptos" w:cs="Times New Roman"/>
          <w:kern w:val="0"/>
          <w:lang w:eastAsia="fr-FR"/>
          <w14:ligatures w14:val="none"/>
        </w:rPr>
        <w:t>Les prestataires, fournisseurs et partenaires intervenant dans les locaux ou au nom de l'entreprise.</w:t>
      </w:r>
    </w:p>
    <w:tbl>
      <w:tblPr>
        <w:tblStyle w:val="Grilledutableau"/>
        <w:tblW w:w="0" w:type="auto"/>
        <w:tblLook w:val="04A0" w:firstRow="1" w:lastRow="0" w:firstColumn="1" w:lastColumn="0" w:noHBand="0" w:noVBand="1"/>
      </w:tblPr>
      <w:tblGrid>
        <w:gridCol w:w="9062"/>
      </w:tblGrid>
      <w:tr w:rsidR="007F72AB" w:rsidRPr="00BC1823" w14:paraId="6D2133E3" w14:textId="77777777" w:rsidTr="007F72AB">
        <w:tc>
          <w:tcPr>
            <w:tcW w:w="9062" w:type="dxa"/>
          </w:tcPr>
          <w:p w14:paraId="5D003C96" w14:textId="0006A8B0" w:rsidR="007F72AB" w:rsidRPr="00BC1823" w:rsidRDefault="00BC1823" w:rsidP="007F72AB">
            <w:pPr>
              <w:rPr>
                <w:rFonts w:eastAsia="Times New Roman" w:cs="Times New Roman"/>
                <w:i/>
                <w:iCs/>
                <w:kern w:val="0"/>
                <w:sz w:val="20"/>
                <w:szCs w:val="20"/>
                <w:lang w:eastAsia="fr-FR"/>
                <w14:ligatures w14:val="none"/>
              </w:rPr>
            </w:pPr>
            <w:r w:rsidRPr="00BC1823">
              <w:rPr>
                <w:rFonts w:eastAsia="Times New Roman" w:cs="Times New Roman"/>
                <w:i/>
                <w:iCs/>
                <w:color w:val="808080" w:themeColor="background1" w:themeShade="80"/>
                <w:kern w:val="0"/>
                <w:sz w:val="21"/>
                <w:szCs w:val="21"/>
                <w:lang w:eastAsia="fr-FR"/>
                <w14:ligatures w14:val="none"/>
              </w:rPr>
              <w:t xml:space="preserve">Note pour les garages et ateliers : la charte s'applique en atelier comme en réception, y compris lors des interactions avec les clients </w:t>
            </w:r>
            <w:r w:rsidR="00F1138C">
              <w:rPr>
                <w:rFonts w:eastAsia="Times New Roman" w:cs="Times New Roman"/>
                <w:i/>
                <w:iCs/>
                <w:color w:val="808080" w:themeColor="background1" w:themeShade="80"/>
                <w:kern w:val="0"/>
                <w:sz w:val="21"/>
                <w:szCs w:val="21"/>
                <w:lang w:eastAsia="fr-FR"/>
                <w14:ligatures w14:val="none"/>
              </w:rPr>
              <w:t xml:space="preserve">et les clientes </w:t>
            </w:r>
            <w:r w:rsidRPr="00BC1823">
              <w:rPr>
                <w:rFonts w:eastAsia="Times New Roman" w:cs="Times New Roman"/>
                <w:i/>
                <w:iCs/>
                <w:color w:val="808080" w:themeColor="background1" w:themeShade="80"/>
                <w:kern w:val="0"/>
                <w:sz w:val="21"/>
                <w:szCs w:val="21"/>
                <w:lang w:eastAsia="fr-FR"/>
                <w14:ligatures w14:val="none"/>
              </w:rPr>
              <w:t>présents dans les locaux.</w:t>
            </w:r>
          </w:p>
        </w:tc>
      </w:tr>
    </w:tbl>
    <w:p w14:paraId="2EB02FD3" w14:textId="77777777" w:rsidR="00834ED2" w:rsidRPr="001A2E5C" w:rsidRDefault="00834ED2" w:rsidP="00B73B1A">
      <w:pPr>
        <w:spacing w:before="100" w:beforeAutospacing="1" w:after="0" w:line="240" w:lineRule="auto"/>
        <w:rPr>
          <w:rFonts w:ascii="Aptos" w:eastAsia="Times New Roman" w:hAnsi="Aptos" w:cs="Times New Roman"/>
          <w:kern w:val="0"/>
          <w:lang w:eastAsia="fr-FR"/>
          <w14:ligatures w14:val="none"/>
        </w:rPr>
      </w:pPr>
    </w:p>
    <w:p w14:paraId="3BDAD993" w14:textId="77777777" w:rsidR="00960C12" w:rsidRDefault="00451B23" w:rsidP="00960C12">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834ED2">
        <w:rPr>
          <w:rFonts w:ascii="Aptos" w:eastAsia="Times New Roman" w:hAnsi="Aptos" w:cs="Times New Roman"/>
          <w:b/>
          <w:bCs/>
          <w:kern w:val="0"/>
          <w:sz w:val="32"/>
          <w:szCs w:val="32"/>
          <w:lang w:eastAsia="fr-FR"/>
          <w14:ligatures w14:val="none"/>
        </w:rPr>
        <w:t>Principes fondamentaux</w:t>
      </w:r>
    </w:p>
    <w:p w14:paraId="7974A15A" w14:textId="77777777" w:rsidR="00960C12" w:rsidRDefault="00960C12" w:rsidP="00960C12">
      <w:pPr>
        <w:pStyle w:val="Paragraphedeliste"/>
        <w:spacing w:before="100" w:beforeAutospacing="1" w:after="0" w:line="240" w:lineRule="auto"/>
        <w:outlineLvl w:val="1"/>
        <w:rPr>
          <w:rFonts w:ascii="Aptos" w:eastAsia="Times New Roman" w:hAnsi="Aptos" w:cs="Times New Roman"/>
          <w:b/>
          <w:bCs/>
          <w:kern w:val="0"/>
          <w:sz w:val="32"/>
          <w:szCs w:val="32"/>
          <w:lang w:eastAsia="fr-FR"/>
          <w14:ligatures w14:val="none"/>
        </w:rPr>
      </w:pPr>
    </w:p>
    <w:p w14:paraId="0AB88513" w14:textId="0962750B" w:rsidR="00451B23" w:rsidRPr="00960C12" w:rsidRDefault="00451B23" w:rsidP="00960C12">
      <w:pPr>
        <w:pStyle w:val="Paragraphedeliste"/>
        <w:numPr>
          <w:ilvl w:val="1"/>
          <w:numId w:val="14"/>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960C12">
        <w:rPr>
          <w:rFonts w:ascii="Aptos" w:eastAsia="Times New Roman" w:hAnsi="Aptos" w:cs="Times New Roman"/>
          <w:b/>
          <w:bCs/>
          <w:kern w:val="0"/>
          <w:lang w:eastAsia="fr-FR"/>
          <w14:ligatures w14:val="none"/>
        </w:rPr>
        <w:t>Respecter la dignité de chacun</w:t>
      </w:r>
    </w:p>
    <w:p w14:paraId="5B9875F9" w14:textId="77777777" w:rsidR="00A86EB0" w:rsidRDefault="00A86EB0" w:rsidP="00A86EB0">
      <w:pPr>
        <w:numPr>
          <w:ilvl w:val="0"/>
          <w:numId w:val="6"/>
        </w:numPr>
        <w:spacing w:before="100" w:beforeAutospacing="1" w:after="0" w:line="240" w:lineRule="auto"/>
        <w:rPr>
          <w:rFonts w:ascii="Aptos" w:eastAsia="Times New Roman" w:hAnsi="Aptos" w:cs="Times New Roman"/>
          <w:kern w:val="0"/>
          <w:lang w:eastAsia="fr-FR"/>
          <w14:ligatures w14:val="none"/>
        </w:rPr>
      </w:pPr>
      <w:r w:rsidRPr="00A86EB0">
        <w:rPr>
          <w:rFonts w:ascii="Aptos" w:eastAsia="Times New Roman" w:hAnsi="Aptos" w:cs="Times New Roman"/>
          <w:kern w:val="0"/>
          <w:lang w:eastAsia="fr-FR"/>
          <w14:ligatures w14:val="none"/>
        </w:rPr>
        <w:t>Adopter un comportement courtois et professionnel en toutes circonstances ;</w:t>
      </w:r>
    </w:p>
    <w:p w14:paraId="673C779F" w14:textId="77777777" w:rsidR="00A86EB0" w:rsidRDefault="00A86EB0" w:rsidP="00A86EB0">
      <w:pPr>
        <w:numPr>
          <w:ilvl w:val="0"/>
          <w:numId w:val="6"/>
        </w:numPr>
        <w:spacing w:before="100" w:beforeAutospacing="1" w:after="0" w:line="240" w:lineRule="auto"/>
        <w:rPr>
          <w:rFonts w:ascii="Aptos" w:eastAsia="Times New Roman" w:hAnsi="Aptos" w:cs="Times New Roman"/>
          <w:kern w:val="0"/>
          <w:lang w:eastAsia="fr-FR"/>
          <w14:ligatures w14:val="none"/>
        </w:rPr>
      </w:pPr>
      <w:r w:rsidRPr="00A86EB0">
        <w:rPr>
          <w:rFonts w:ascii="Aptos" w:eastAsia="Times New Roman" w:hAnsi="Aptos" w:cs="Times New Roman"/>
          <w:kern w:val="0"/>
          <w:lang w:eastAsia="fr-FR"/>
          <w14:ligatures w14:val="none"/>
        </w:rPr>
        <w:t>Respecter les opinions, les différences et les sensibilités de chacun ;</w:t>
      </w:r>
    </w:p>
    <w:p w14:paraId="4E1B8A19" w14:textId="4F5D6C4A" w:rsidR="00994AF6" w:rsidRPr="00994AF6" w:rsidRDefault="00A86EB0" w:rsidP="00994AF6">
      <w:pPr>
        <w:numPr>
          <w:ilvl w:val="0"/>
          <w:numId w:val="6"/>
        </w:numPr>
        <w:spacing w:before="100" w:beforeAutospacing="1" w:after="0" w:line="240" w:lineRule="auto"/>
        <w:rPr>
          <w:rFonts w:ascii="Aptos" w:eastAsia="Times New Roman" w:hAnsi="Aptos" w:cs="Times New Roman"/>
          <w:kern w:val="0"/>
          <w:lang w:eastAsia="fr-FR"/>
          <w14:ligatures w14:val="none"/>
        </w:rPr>
      </w:pPr>
      <w:r w:rsidRPr="00A86EB0">
        <w:rPr>
          <w:rFonts w:ascii="Aptos" w:eastAsia="Times New Roman" w:hAnsi="Aptos" w:cs="Times New Roman"/>
          <w:kern w:val="0"/>
          <w:lang w:eastAsia="fr-FR"/>
          <w14:ligatures w14:val="none"/>
        </w:rPr>
        <w:t>Éviter tout propos ou attitude humiliant, dégradant ou offensant, notamment sous couvert de plaisanterie ou de « taquineries » habituelles.</w:t>
      </w:r>
      <w:r w:rsidR="00994AF6">
        <w:rPr>
          <w:rFonts w:ascii="Aptos" w:eastAsia="Times New Roman" w:hAnsi="Aptos" w:cs="Times New Roman"/>
          <w:kern w:val="0"/>
          <w:lang w:eastAsia="fr-FR"/>
          <w14:ligatures w14:val="none"/>
        </w:rPr>
        <w:br/>
      </w:r>
    </w:p>
    <w:tbl>
      <w:tblPr>
        <w:tblStyle w:val="Grilledutableau"/>
        <w:tblW w:w="0" w:type="auto"/>
        <w:tblLook w:val="04A0" w:firstRow="1" w:lastRow="0" w:firstColumn="1" w:lastColumn="0" w:noHBand="0" w:noVBand="1"/>
      </w:tblPr>
      <w:tblGrid>
        <w:gridCol w:w="9062"/>
      </w:tblGrid>
      <w:tr w:rsidR="00994AF6" w14:paraId="55C79FD3" w14:textId="77777777" w:rsidTr="00994AF6">
        <w:tc>
          <w:tcPr>
            <w:tcW w:w="9062" w:type="dxa"/>
          </w:tcPr>
          <w:p w14:paraId="563F4F07" w14:textId="07CABA5B" w:rsidR="00994AF6" w:rsidRPr="00994AF6" w:rsidRDefault="00994AF6" w:rsidP="00A86EB0">
            <w:pPr>
              <w:spacing w:before="100" w:beforeAutospacing="1"/>
              <w:outlineLvl w:val="2"/>
              <w:rPr>
                <w:rFonts w:ascii="Aptos" w:eastAsia="Times New Roman" w:hAnsi="Aptos" w:cs="Times New Roman"/>
                <w:i/>
                <w:iCs/>
                <w:kern w:val="0"/>
                <w:lang w:eastAsia="fr-FR"/>
                <w14:ligatures w14:val="none"/>
              </w:rPr>
            </w:pPr>
            <w:r w:rsidRPr="00994AF6">
              <w:rPr>
                <w:rFonts w:ascii="Aptos" w:eastAsia="Times New Roman" w:hAnsi="Aptos" w:cs="Times New Roman"/>
                <w:i/>
                <w:iCs/>
                <w:color w:val="808080" w:themeColor="background1" w:themeShade="80"/>
                <w:kern w:val="0"/>
                <w:sz w:val="21"/>
                <w:szCs w:val="21"/>
                <w:lang w:eastAsia="fr-FR"/>
                <w14:ligatures w14:val="none"/>
              </w:rPr>
              <w:t>Dans les environnements à forte culture de groupe (atelier, salle de pause</w:t>
            </w:r>
            <w:r>
              <w:rPr>
                <w:rFonts w:ascii="Aptos" w:eastAsia="Times New Roman" w:hAnsi="Aptos" w:cs="Times New Roman"/>
                <w:i/>
                <w:iCs/>
                <w:color w:val="808080" w:themeColor="background1" w:themeShade="80"/>
                <w:kern w:val="0"/>
                <w:sz w:val="21"/>
                <w:szCs w:val="21"/>
                <w:lang w:eastAsia="fr-FR"/>
                <w14:ligatures w14:val="none"/>
              </w:rPr>
              <w:t>, …</w:t>
            </w:r>
            <w:r w:rsidRPr="00994AF6">
              <w:rPr>
                <w:rFonts w:ascii="Aptos" w:eastAsia="Times New Roman" w:hAnsi="Aptos" w:cs="Times New Roman"/>
                <w:i/>
                <w:iCs/>
                <w:color w:val="808080" w:themeColor="background1" w:themeShade="80"/>
                <w:kern w:val="0"/>
                <w:sz w:val="21"/>
                <w:szCs w:val="21"/>
                <w:lang w:eastAsia="fr-FR"/>
                <w14:ligatures w14:val="none"/>
              </w:rPr>
              <w:t xml:space="preserve">), les moqueries répétées peuvent constituer du harcèlement même lorsqu'elles semblent banales. </w:t>
            </w:r>
          </w:p>
        </w:tc>
      </w:tr>
    </w:tbl>
    <w:p w14:paraId="7233E6C0" w14:textId="2FED5E4D" w:rsidR="00451B23" w:rsidRPr="0086486E" w:rsidRDefault="006326D7" w:rsidP="001A2E5C">
      <w:pPr>
        <w:spacing w:before="100" w:beforeAutospacing="1" w:after="0" w:line="240" w:lineRule="auto"/>
        <w:outlineLvl w:val="2"/>
        <w:rPr>
          <w:rFonts w:ascii="Aptos" w:eastAsia="Times New Roman" w:hAnsi="Aptos" w:cs="Times New Roman"/>
          <w:b/>
          <w:bCs/>
          <w:kern w:val="0"/>
          <w:lang w:eastAsia="fr-FR"/>
          <w14:ligatures w14:val="none"/>
        </w:rPr>
      </w:pPr>
      <w:r>
        <w:rPr>
          <w:rFonts w:ascii="Aptos" w:eastAsia="Times New Roman" w:hAnsi="Aptos" w:cs="Times New Roman"/>
          <w:b/>
          <w:bCs/>
          <w:kern w:val="0"/>
          <w:lang w:eastAsia="fr-FR"/>
          <w14:ligatures w14:val="none"/>
        </w:rPr>
        <w:t>2.2</w:t>
      </w:r>
      <w:r>
        <w:rPr>
          <w:rFonts w:ascii="Aptos" w:eastAsia="Times New Roman" w:hAnsi="Aptos" w:cs="Times New Roman"/>
          <w:b/>
          <w:bCs/>
          <w:kern w:val="0"/>
          <w:lang w:eastAsia="fr-FR"/>
          <w14:ligatures w14:val="none"/>
        </w:rPr>
        <w:tab/>
      </w:r>
      <w:r w:rsidR="00451B23" w:rsidRPr="0086486E">
        <w:rPr>
          <w:rFonts w:ascii="Aptos" w:eastAsia="Times New Roman" w:hAnsi="Aptos" w:cs="Times New Roman"/>
          <w:b/>
          <w:bCs/>
          <w:kern w:val="0"/>
          <w:lang w:eastAsia="fr-FR"/>
          <w14:ligatures w14:val="none"/>
        </w:rPr>
        <w:t>Favoriser l'inclusion et l'égalité de traitement</w:t>
      </w:r>
    </w:p>
    <w:p w14:paraId="67C17C12" w14:textId="54C70272" w:rsidR="007A75E7" w:rsidRDefault="007A75E7" w:rsidP="1EE6BA63">
      <w:pPr>
        <w:pStyle w:val="Paragraphedeliste"/>
        <w:numPr>
          <w:ilvl w:val="0"/>
          <w:numId w:val="15"/>
        </w:numPr>
        <w:spacing w:before="100" w:beforeAutospacing="1" w:after="0" w:line="240" w:lineRule="auto"/>
        <w:outlineLvl w:val="2"/>
        <w:rPr>
          <w:rFonts w:ascii="Aptos" w:eastAsia="Times New Roman" w:hAnsi="Aptos" w:cs="Times New Roman"/>
          <w:kern w:val="0"/>
          <w:lang w:eastAsia="fr-FR"/>
          <w14:ligatures w14:val="none"/>
        </w:rPr>
      </w:pPr>
      <w:r w:rsidRPr="007A75E7">
        <w:rPr>
          <w:rFonts w:ascii="Aptos" w:eastAsia="Times New Roman" w:hAnsi="Aptos" w:cs="Times New Roman"/>
          <w:kern w:val="0"/>
          <w:lang w:eastAsia="fr-FR"/>
          <w14:ligatures w14:val="none"/>
        </w:rPr>
        <w:lastRenderedPageBreak/>
        <w:t>S’engager à être chacun garant du fait qu’aucune discrimination fondée sur l'origine, le sexe, l'âge, la situation familiale, l'état de santé, le handicap, les convictions, l'orientation sexuelle, l'identité de genre ou toute autre caractéristique protégée par la loi n’advienne</w:t>
      </w:r>
      <w:r w:rsidR="005062B5" w:rsidRPr="007A75E7">
        <w:rPr>
          <w:rFonts w:ascii="Aptos" w:eastAsia="Times New Roman" w:hAnsi="Aptos" w:cs="Times New Roman"/>
          <w:kern w:val="0"/>
          <w:lang w:eastAsia="fr-FR"/>
          <w14:ligatures w14:val="none"/>
        </w:rPr>
        <w:t xml:space="preserve"> </w:t>
      </w:r>
      <w:r w:rsidRPr="007A75E7">
        <w:rPr>
          <w:rFonts w:ascii="Aptos" w:eastAsia="Times New Roman" w:hAnsi="Aptos" w:cs="Times New Roman"/>
          <w:kern w:val="0"/>
          <w:lang w:eastAsia="fr-FR"/>
          <w14:ligatures w14:val="none"/>
        </w:rPr>
        <w:t>;</w:t>
      </w:r>
    </w:p>
    <w:p w14:paraId="24400711" w14:textId="77777777" w:rsidR="007A75E7" w:rsidRDefault="007A75E7" w:rsidP="007A75E7">
      <w:pPr>
        <w:pStyle w:val="Paragraphedeliste"/>
        <w:numPr>
          <w:ilvl w:val="0"/>
          <w:numId w:val="15"/>
        </w:numPr>
        <w:spacing w:before="100" w:beforeAutospacing="1" w:after="0" w:line="240" w:lineRule="auto"/>
        <w:outlineLvl w:val="2"/>
        <w:rPr>
          <w:rFonts w:ascii="Aptos" w:eastAsia="Times New Roman" w:hAnsi="Aptos" w:cs="Times New Roman"/>
          <w:kern w:val="0"/>
          <w:lang w:eastAsia="fr-FR"/>
          <w14:ligatures w14:val="none"/>
        </w:rPr>
      </w:pPr>
      <w:r w:rsidRPr="007A75E7">
        <w:rPr>
          <w:rFonts w:ascii="Aptos" w:eastAsia="Times New Roman" w:hAnsi="Aptos" w:cs="Times New Roman"/>
          <w:kern w:val="0"/>
          <w:lang w:eastAsia="fr-FR"/>
          <w14:ligatures w14:val="none"/>
        </w:rPr>
        <w:t>Garantir l'égalité des chances, notamment entre personnels d'atelier, de vente et d'administration ;</w:t>
      </w:r>
    </w:p>
    <w:p w14:paraId="4C639D74" w14:textId="1F0F2D0D" w:rsidR="007A75E7" w:rsidRPr="007A75E7" w:rsidRDefault="007A75E7" w:rsidP="007A75E7">
      <w:pPr>
        <w:pStyle w:val="Paragraphedeliste"/>
        <w:numPr>
          <w:ilvl w:val="0"/>
          <w:numId w:val="15"/>
        </w:numPr>
        <w:spacing w:before="100" w:beforeAutospacing="1" w:after="0" w:line="240" w:lineRule="auto"/>
        <w:outlineLvl w:val="2"/>
        <w:rPr>
          <w:rFonts w:ascii="Aptos" w:eastAsia="Times New Roman" w:hAnsi="Aptos" w:cs="Times New Roman"/>
          <w:kern w:val="0"/>
          <w:lang w:eastAsia="fr-FR"/>
          <w14:ligatures w14:val="none"/>
        </w:rPr>
      </w:pPr>
      <w:r w:rsidRPr="007A75E7">
        <w:rPr>
          <w:rFonts w:ascii="Aptos" w:eastAsia="Times New Roman" w:hAnsi="Aptos" w:cs="Times New Roman"/>
          <w:kern w:val="0"/>
          <w:lang w:eastAsia="fr-FR"/>
          <w14:ligatures w14:val="none"/>
        </w:rPr>
        <w:t>Valoriser la mixité des profils et des parcours comme un atout collectif.</w:t>
      </w:r>
    </w:p>
    <w:p w14:paraId="6C46FB59" w14:textId="78198213" w:rsidR="00451B23" w:rsidRPr="0086486E" w:rsidRDefault="007A75E7" w:rsidP="001A2E5C">
      <w:pPr>
        <w:spacing w:before="100" w:beforeAutospacing="1" w:after="0" w:line="240" w:lineRule="auto"/>
        <w:outlineLvl w:val="2"/>
        <w:rPr>
          <w:rFonts w:ascii="Aptos" w:eastAsia="Times New Roman" w:hAnsi="Aptos" w:cs="Times New Roman"/>
          <w:b/>
          <w:bCs/>
          <w:kern w:val="0"/>
          <w:lang w:eastAsia="fr-FR"/>
          <w14:ligatures w14:val="none"/>
        </w:rPr>
      </w:pPr>
      <w:r>
        <w:rPr>
          <w:rFonts w:ascii="Aptos" w:eastAsia="Times New Roman" w:hAnsi="Aptos" w:cs="Times New Roman"/>
          <w:b/>
          <w:bCs/>
          <w:kern w:val="0"/>
          <w:lang w:eastAsia="fr-FR"/>
          <w14:ligatures w14:val="none"/>
        </w:rPr>
        <w:t>2.3</w:t>
      </w:r>
      <w:r>
        <w:rPr>
          <w:rFonts w:ascii="Aptos" w:eastAsia="Times New Roman" w:hAnsi="Aptos" w:cs="Times New Roman"/>
          <w:b/>
          <w:bCs/>
          <w:kern w:val="0"/>
          <w:lang w:eastAsia="fr-FR"/>
          <w14:ligatures w14:val="none"/>
        </w:rPr>
        <w:tab/>
      </w:r>
      <w:r w:rsidR="00451B23" w:rsidRPr="0086486E">
        <w:rPr>
          <w:rFonts w:ascii="Aptos" w:eastAsia="Times New Roman" w:hAnsi="Aptos" w:cs="Times New Roman"/>
          <w:b/>
          <w:bCs/>
          <w:kern w:val="0"/>
          <w:lang w:eastAsia="fr-FR"/>
          <w14:ligatures w14:val="none"/>
        </w:rPr>
        <w:t>Encourager une communication respectueuse</w:t>
      </w:r>
    </w:p>
    <w:p w14:paraId="410CA8BF" w14:textId="77777777" w:rsidR="00866293" w:rsidRPr="00866293" w:rsidRDefault="00866293" w:rsidP="00866293">
      <w:pPr>
        <w:numPr>
          <w:ilvl w:val="0"/>
          <w:numId w:val="8"/>
        </w:numPr>
        <w:spacing w:before="100" w:beforeAutospacing="1" w:after="0" w:line="240" w:lineRule="auto"/>
        <w:rPr>
          <w:rFonts w:ascii="Aptos" w:eastAsia="Times New Roman" w:hAnsi="Aptos" w:cs="Times New Roman"/>
          <w:kern w:val="0"/>
          <w:lang w:eastAsia="fr-FR"/>
          <w14:ligatures w14:val="none"/>
        </w:rPr>
      </w:pPr>
      <w:r w:rsidRPr="00866293">
        <w:rPr>
          <w:rFonts w:ascii="Aptos" w:eastAsia="Times New Roman" w:hAnsi="Aptos" w:cs="Times New Roman"/>
          <w:kern w:val="0"/>
          <w:lang w:eastAsia="fr-FR"/>
          <w14:ligatures w14:val="none"/>
        </w:rPr>
        <w:t>Privilégier l'écoute active et le dialogue constructif, même en situation de stress ou de désaccord ;</w:t>
      </w:r>
    </w:p>
    <w:p w14:paraId="1DB28AF8" w14:textId="77777777" w:rsidR="00866293" w:rsidRPr="00866293" w:rsidRDefault="00866293" w:rsidP="00866293">
      <w:pPr>
        <w:numPr>
          <w:ilvl w:val="0"/>
          <w:numId w:val="8"/>
        </w:numPr>
        <w:spacing w:before="100" w:beforeAutospacing="1" w:after="0" w:line="240" w:lineRule="auto"/>
        <w:rPr>
          <w:rFonts w:ascii="Aptos" w:eastAsia="Times New Roman" w:hAnsi="Aptos" w:cs="Times New Roman"/>
          <w:kern w:val="0"/>
          <w:lang w:eastAsia="fr-FR"/>
          <w14:ligatures w14:val="none"/>
        </w:rPr>
      </w:pPr>
      <w:r w:rsidRPr="00866293">
        <w:rPr>
          <w:rFonts w:ascii="Aptos" w:eastAsia="Times New Roman" w:hAnsi="Aptos" w:cs="Times New Roman"/>
          <w:kern w:val="0"/>
          <w:lang w:eastAsia="fr-FR"/>
          <w14:ligatures w14:val="none"/>
        </w:rPr>
        <w:t>Exprimer les désaccords avec professionnalisme, sans hausser la voix ni adopter un ton condescendant ;</w:t>
      </w:r>
    </w:p>
    <w:p w14:paraId="658A0EEE" w14:textId="77777777" w:rsidR="00866293" w:rsidRPr="00866293" w:rsidRDefault="00866293" w:rsidP="00866293">
      <w:pPr>
        <w:numPr>
          <w:ilvl w:val="0"/>
          <w:numId w:val="8"/>
        </w:numPr>
        <w:spacing w:before="100" w:beforeAutospacing="1" w:after="0" w:line="240" w:lineRule="auto"/>
        <w:rPr>
          <w:rFonts w:ascii="Aptos" w:eastAsia="Times New Roman" w:hAnsi="Aptos" w:cs="Times New Roman"/>
          <w:kern w:val="0"/>
          <w:lang w:eastAsia="fr-FR"/>
          <w14:ligatures w14:val="none"/>
        </w:rPr>
      </w:pPr>
      <w:r w:rsidRPr="00866293">
        <w:rPr>
          <w:rFonts w:ascii="Aptos" w:eastAsia="Times New Roman" w:hAnsi="Aptos" w:cs="Times New Roman"/>
          <w:kern w:val="0"/>
          <w:lang w:eastAsia="fr-FR"/>
          <w14:ligatures w14:val="none"/>
        </w:rPr>
        <w:t>Veiller au respect dans tous les modes de communication : en face à face, par téléphone, par courriel, messagerie instantanée ou réseaux professionnels ;</w:t>
      </w:r>
    </w:p>
    <w:p w14:paraId="7C6B9B32" w14:textId="77777777" w:rsidR="00866293" w:rsidRPr="00866293" w:rsidRDefault="00866293" w:rsidP="00866293">
      <w:pPr>
        <w:numPr>
          <w:ilvl w:val="0"/>
          <w:numId w:val="8"/>
        </w:numPr>
        <w:spacing w:before="100" w:beforeAutospacing="1" w:after="0" w:line="240" w:lineRule="auto"/>
        <w:rPr>
          <w:rFonts w:ascii="Aptos" w:eastAsia="Times New Roman" w:hAnsi="Aptos" w:cs="Times New Roman"/>
          <w:kern w:val="0"/>
          <w:lang w:eastAsia="fr-FR"/>
          <w14:ligatures w14:val="none"/>
        </w:rPr>
      </w:pPr>
      <w:r w:rsidRPr="00866293">
        <w:rPr>
          <w:rFonts w:ascii="Aptos" w:eastAsia="Times New Roman" w:hAnsi="Aptos" w:cs="Times New Roman"/>
          <w:kern w:val="0"/>
          <w:lang w:eastAsia="fr-FR"/>
          <w14:ligatures w14:val="none"/>
        </w:rPr>
        <w:t>Ne pas laisser les tensions s'accumuler : un désaccord exprimé tôt, calmement, évite les conflits majeurs.</w:t>
      </w:r>
    </w:p>
    <w:p w14:paraId="6D12A7ED" w14:textId="77777777" w:rsidR="00866293" w:rsidRPr="0086486E" w:rsidRDefault="00866293" w:rsidP="00866293">
      <w:pPr>
        <w:spacing w:before="100" w:beforeAutospacing="1" w:after="0" w:line="240" w:lineRule="auto"/>
        <w:rPr>
          <w:rFonts w:ascii="Aptos" w:eastAsia="Times New Roman" w:hAnsi="Aptos" w:cs="Times New Roman"/>
          <w:kern w:val="0"/>
          <w:lang w:eastAsia="fr-FR"/>
          <w14:ligatures w14:val="none"/>
        </w:rPr>
      </w:pPr>
    </w:p>
    <w:p w14:paraId="687653BA" w14:textId="460734B5" w:rsidR="00451B23" w:rsidRPr="0086486E" w:rsidRDefault="00451B23" w:rsidP="50F591E5">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86486E">
        <w:rPr>
          <w:rFonts w:ascii="Aptos" w:eastAsia="Times New Roman" w:hAnsi="Aptos" w:cs="Times New Roman"/>
          <w:b/>
          <w:bCs/>
          <w:kern w:val="0"/>
          <w:sz w:val="32"/>
          <w:szCs w:val="32"/>
          <w:lang w:eastAsia="fr-FR"/>
          <w14:ligatures w14:val="none"/>
        </w:rPr>
        <w:t>Prévention des violences morales, sexistes et sexuelles</w:t>
      </w:r>
    </w:p>
    <w:p w14:paraId="3521C5DF" w14:textId="67CA2CEB" w:rsidR="00451B23" w:rsidRPr="0086486E" w:rsidRDefault="1EE6BA63" w:rsidP="1EE6BA63">
      <w:pPr>
        <w:spacing w:before="100" w:beforeAutospacing="1" w:after="0" w:line="240" w:lineRule="auto"/>
        <w:rPr>
          <w:rFonts w:ascii="Aptos" w:eastAsia="Times New Roman" w:hAnsi="Aptos" w:cs="Times New Roman"/>
          <w:kern w:val="0"/>
          <w:lang w:eastAsia="fr-FR"/>
          <w14:ligatures w14:val="none"/>
        </w:rPr>
      </w:pPr>
      <w:r w:rsidRPr="1EE6BA63">
        <w:rPr>
          <w:rFonts w:ascii="Aptos" w:eastAsia="Times New Roman" w:hAnsi="Aptos" w:cs="Times New Roman"/>
          <w:lang w:eastAsia="fr-FR"/>
        </w:rPr>
        <w:t>Chacun s’engage à ne pas laisser s’instaurer un climat qui pourrait laisser place à ce type d’agissements, à les signaler en cas de manquement et à adopter une posture empathique et d’écoute avec le salarié ou la salariée qui pourrait en être victime.</w:t>
      </w:r>
    </w:p>
    <w:p w14:paraId="5D64DBA9" w14:textId="1083811E" w:rsidR="00451B23" w:rsidRPr="0086486E" w:rsidRDefault="50F591E5" w:rsidP="50F591E5">
      <w:pPr>
        <w:spacing w:before="100" w:beforeAutospacing="1" w:after="0" w:line="240" w:lineRule="auto"/>
        <w:rPr>
          <w:rFonts w:ascii="Aptos" w:eastAsia="Times New Roman" w:hAnsi="Aptos" w:cs="Times New Roman"/>
          <w:kern w:val="0"/>
          <w:lang w:eastAsia="fr-FR"/>
          <w14:ligatures w14:val="none"/>
        </w:rPr>
      </w:pPr>
      <w:r w:rsidRPr="50F591E5">
        <w:rPr>
          <w:rFonts w:ascii="Aptos" w:eastAsia="Times New Roman" w:hAnsi="Aptos" w:cs="Times New Roman"/>
          <w:lang w:eastAsia="fr-FR"/>
        </w:rPr>
        <w:t>Sont proscrits par la loi :</w:t>
      </w:r>
    </w:p>
    <w:p w14:paraId="1F977F70" w14:textId="6FECEF66" w:rsidR="00F44BF0" w:rsidRPr="00F44BF0" w:rsidRDefault="00F44BF0" w:rsidP="00F44BF0">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F44BF0">
        <w:rPr>
          <w:rFonts w:ascii="Aptos" w:eastAsia="Times New Roman" w:hAnsi="Aptos" w:cs="Times New Roman"/>
          <w:kern w:val="0"/>
          <w:lang w:eastAsia="fr-FR"/>
          <w14:ligatures w14:val="none"/>
        </w:rPr>
        <w:t>Toute forme de harcèlement moral ou sexuel ;</w:t>
      </w:r>
    </w:p>
    <w:p w14:paraId="1200C1B5" w14:textId="2650B1A4" w:rsidR="00F44BF0" w:rsidRPr="00F44BF0" w:rsidRDefault="00F44BF0" w:rsidP="00F44BF0">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F44BF0">
        <w:rPr>
          <w:rFonts w:ascii="Aptos" w:eastAsia="Times New Roman" w:hAnsi="Aptos" w:cs="Times New Roman"/>
          <w:kern w:val="0"/>
          <w:lang w:eastAsia="fr-FR"/>
          <w14:ligatures w14:val="none"/>
        </w:rPr>
        <w:t>Les violences verbales, physiques ou psychologiques ;</w:t>
      </w:r>
    </w:p>
    <w:p w14:paraId="42140450" w14:textId="592E13D9" w:rsidR="00F44BF0" w:rsidRPr="00F44BF0" w:rsidRDefault="00F44BF0" w:rsidP="00F44BF0">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F44BF0">
        <w:rPr>
          <w:rFonts w:ascii="Aptos" w:eastAsia="Times New Roman" w:hAnsi="Aptos" w:cs="Times New Roman"/>
          <w:kern w:val="0"/>
          <w:lang w:eastAsia="fr-FR"/>
          <w14:ligatures w14:val="none"/>
        </w:rPr>
        <w:t>Les insultes, menaces, cris ou intimidations (en présence ou en l'absence de la personne visée) ;</w:t>
      </w:r>
    </w:p>
    <w:p w14:paraId="14F63673" w14:textId="4496D272" w:rsidR="00F44BF0" w:rsidRPr="00F44BF0" w:rsidRDefault="00F44BF0" w:rsidP="00F44BF0">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F44BF0">
        <w:rPr>
          <w:rFonts w:ascii="Aptos" w:eastAsia="Times New Roman" w:hAnsi="Aptos" w:cs="Times New Roman"/>
          <w:kern w:val="0"/>
          <w:lang w:eastAsia="fr-FR"/>
          <w14:ligatures w14:val="none"/>
        </w:rPr>
        <w:t>Les comportements discriminatoires, les stéréotypes blessants et les humiliations publiques ;</w:t>
      </w:r>
    </w:p>
    <w:p w14:paraId="2C457DA8" w14:textId="7386808F" w:rsidR="0086486E" w:rsidRDefault="00F44BF0" w:rsidP="00F44BF0">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F44BF0">
        <w:rPr>
          <w:rFonts w:ascii="Aptos" w:eastAsia="Times New Roman" w:hAnsi="Aptos" w:cs="Times New Roman"/>
          <w:kern w:val="0"/>
          <w:lang w:eastAsia="fr-FR"/>
          <w14:ligatures w14:val="none"/>
        </w:rPr>
        <w:t>Les actes de représailles à l'encontre d'une personne ayant signalé une situation préoccupante.</w:t>
      </w:r>
    </w:p>
    <w:p w14:paraId="2067C0B2" w14:textId="77777777" w:rsidR="00037711" w:rsidRDefault="00037711" w:rsidP="00037711">
      <w:pPr>
        <w:pStyle w:val="Paragraphedeliste"/>
        <w:spacing w:before="100" w:beforeAutospacing="1" w:after="0" w:line="240" w:lineRule="auto"/>
        <w:ind w:left="1060"/>
        <w:rPr>
          <w:rFonts w:ascii="Aptos" w:eastAsia="Times New Roman" w:hAnsi="Aptos" w:cs="Times New Roman"/>
          <w:kern w:val="0"/>
          <w:lang w:eastAsia="fr-FR"/>
          <w14:ligatures w14:val="none"/>
        </w:rPr>
      </w:pPr>
    </w:p>
    <w:tbl>
      <w:tblPr>
        <w:tblStyle w:val="Grilledutableau"/>
        <w:tblW w:w="0" w:type="auto"/>
        <w:tblLook w:val="04A0" w:firstRow="1" w:lastRow="0" w:firstColumn="1" w:lastColumn="0" w:noHBand="0" w:noVBand="1"/>
      </w:tblPr>
      <w:tblGrid>
        <w:gridCol w:w="9062"/>
      </w:tblGrid>
      <w:tr w:rsidR="00037711" w14:paraId="58A10D5E" w14:textId="77777777" w:rsidTr="00037711">
        <w:tc>
          <w:tcPr>
            <w:tcW w:w="9062" w:type="dxa"/>
          </w:tcPr>
          <w:p w14:paraId="1C11240F" w14:textId="511271D6" w:rsidR="00037711" w:rsidRPr="00037711" w:rsidRDefault="00037711" w:rsidP="00B112B7">
            <w:pPr>
              <w:spacing w:before="100" w:beforeAutospacing="1"/>
              <w:rPr>
                <w:rFonts w:ascii="Aptos" w:eastAsia="Times New Roman" w:hAnsi="Aptos" w:cs="Times New Roman"/>
                <w:i/>
                <w:iCs/>
                <w:kern w:val="0"/>
                <w:lang w:eastAsia="fr-FR"/>
                <w14:ligatures w14:val="none"/>
              </w:rPr>
            </w:pPr>
            <w:r w:rsidRPr="00037711">
              <w:rPr>
                <w:rFonts w:ascii="Aptos" w:eastAsia="Times New Roman" w:hAnsi="Aptos" w:cs="Times New Roman"/>
                <w:i/>
                <w:iCs/>
                <w:color w:val="808080" w:themeColor="background1" w:themeShade="80"/>
                <w:kern w:val="0"/>
                <w:sz w:val="21"/>
                <w:szCs w:val="21"/>
                <w:lang w:eastAsia="fr-FR"/>
                <w14:ligatures w14:val="none"/>
              </w:rPr>
              <w:t>Ces comportements sont constitutifs d'infractions pouvant engager la responsabilité civile et pénale de leur auteur, indépendamment de toute sanction disciplinaire interne.</w:t>
            </w:r>
          </w:p>
        </w:tc>
      </w:tr>
    </w:tbl>
    <w:p w14:paraId="5A17BF70" w14:textId="77777777" w:rsidR="00B112B7" w:rsidRPr="00B112B7" w:rsidRDefault="00B112B7" w:rsidP="00B112B7">
      <w:pPr>
        <w:spacing w:before="100" w:beforeAutospacing="1" w:after="0" w:line="240" w:lineRule="auto"/>
        <w:rPr>
          <w:rFonts w:ascii="Aptos" w:eastAsia="Times New Roman" w:hAnsi="Aptos" w:cs="Times New Roman"/>
          <w:kern w:val="0"/>
          <w:lang w:eastAsia="fr-FR"/>
          <w14:ligatures w14:val="none"/>
        </w:rPr>
      </w:pPr>
    </w:p>
    <w:p w14:paraId="11E6E3FC" w14:textId="4C4F12EB" w:rsidR="00451B23" w:rsidRPr="0086486E" w:rsidRDefault="00451B23" w:rsidP="0086486E">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86486E">
        <w:rPr>
          <w:rFonts w:ascii="Aptos" w:eastAsia="Times New Roman" w:hAnsi="Aptos" w:cs="Times New Roman"/>
          <w:b/>
          <w:bCs/>
          <w:kern w:val="0"/>
          <w:sz w:val="32"/>
          <w:szCs w:val="32"/>
          <w:lang w:eastAsia="fr-FR"/>
          <w14:ligatures w14:val="none"/>
        </w:rPr>
        <w:t>Responsabilités des managers</w:t>
      </w:r>
    </w:p>
    <w:p w14:paraId="01A311DB" w14:textId="77777777" w:rsidR="00B376DA" w:rsidRPr="00B376DA" w:rsidRDefault="00B376DA" w:rsidP="00B376DA">
      <w:pPr>
        <w:spacing w:before="100" w:beforeAutospacing="1" w:after="0" w:line="240" w:lineRule="auto"/>
        <w:rPr>
          <w:rFonts w:ascii="Aptos" w:eastAsia="Times New Roman" w:hAnsi="Aptos" w:cs="Times New Roman"/>
          <w:kern w:val="0"/>
          <w:lang w:eastAsia="fr-FR"/>
          <w14:ligatures w14:val="none"/>
        </w:rPr>
      </w:pPr>
      <w:r w:rsidRPr="00B376DA">
        <w:rPr>
          <w:rFonts w:ascii="Aptos" w:eastAsia="Times New Roman" w:hAnsi="Aptos" w:cs="Times New Roman"/>
          <w:kern w:val="0"/>
          <w:lang w:eastAsia="fr-FR"/>
          <w14:ligatures w14:val="none"/>
        </w:rPr>
        <w:t>Les managers et responsables d'équipe ont une responsabilité renforcée. Ils sont attendus pour :</w:t>
      </w:r>
    </w:p>
    <w:p w14:paraId="67F0AC56" w14:textId="029A1CF3" w:rsidR="00B376DA" w:rsidRPr="00B376DA" w:rsidRDefault="00B376DA" w:rsidP="00B376DA">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B376DA">
        <w:rPr>
          <w:rFonts w:ascii="Aptos" w:eastAsia="Times New Roman" w:hAnsi="Aptos" w:cs="Times New Roman"/>
          <w:kern w:val="0"/>
          <w:lang w:eastAsia="fr-FR"/>
          <w14:ligatures w14:val="none"/>
        </w:rPr>
        <w:lastRenderedPageBreak/>
        <w:t>Donner l'exemple par leur propre comportement en toutes circonstances ;</w:t>
      </w:r>
    </w:p>
    <w:p w14:paraId="17105EC6" w14:textId="78277AE9" w:rsidR="00B376DA" w:rsidRPr="00B376DA" w:rsidRDefault="00B376DA" w:rsidP="00B376DA">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B376DA">
        <w:rPr>
          <w:rFonts w:ascii="Aptos" w:eastAsia="Times New Roman" w:hAnsi="Aptos" w:cs="Times New Roman"/>
          <w:kern w:val="0"/>
          <w:lang w:eastAsia="fr-FR"/>
          <w14:ligatures w14:val="none"/>
        </w:rPr>
        <w:t>Veiller à un climat de confiance et de respect au sein de leur équipe ;</w:t>
      </w:r>
    </w:p>
    <w:p w14:paraId="6A1096B6" w14:textId="44725E5E" w:rsidR="00B376DA" w:rsidRPr="00B376DA" w:rsidRDefault="00B376DA" w:rsidP="00B376DA">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B376DA">
        <w:rPr>
          <w:rFonts w:ascii="Aptos" w:eastAsia="Times New Roman" w:hAnsi="Aptos" w:cs="Times New Roman"/>
          <w:kern w:val="0"/>
          <w:lang w:eastAsia="fr-FR"/>
          <w14:ligatures w14:val="none"/>
        </w:rPr>
        <w:t>Détecter et prévenir les situations conflictuelles avant qu'elles ne s'aggravent ;</w:t>
      </w:r>
    </w:p>
    <w:p w14:paraId="1972BA95" w14:textId="610A8DF5" w:rsidR="00B376DA" w:rsidRPr="00B376DA" w:rsidRDefault="00B376DA" w:rsidP="00B376DA">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B376DA">
        <w:rPr>
          <w:rFonts w:ascii="Aptos" w:eastAsia="Times New Roman" w:hAnsi="Aptos" w:cs="Times New Roman"/>
          <w:kern w:val="0"/>
          <w:lang w:eastAsia="fr-FR"/>
          <w14:ligatures w14:val="none"/>
        </w:rPr>
        <w:t>Traiter rapidement, objectivement et confidentiellement tout signalement ;</w:t>
      </w:r>
    </w:p>
    <w:p w14:paraId="1C086001" w14:textId="6524CF54" w:rsidR="0086486E" w:rsidRDefault="00B376DA" w:rsidP="00B376DA">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B376DA">
        <w:rPr>
          <w:rFonts w:ascii="Aptos" w:eastAsia="Times New Roman" w:hAnsi="Aptos" w:cs="Times New Roman"/>
          <w:kern w:val="0"/>
          <w:lang w:eastAsia="fr-FR"/>
          <w14:ligatures w14:val="none"/>
        </w:rPr>
        <w:t>Ne pas tolérer, même passivement, un comportement contraire à la présente charte.</w:t>
      </w:r>
    </w:p>
    <w:p w14:paraId="14445955" w14:textId="77777777" w:rsidR="00C41453" w:rsidRDefault="00C41453" w:rsidP="00C41453">
      <w:pPr>
        <w:pStyle w:val="Paragraphedeliste"/>
        <w:spacing w:before="100" w:beforeAutospacing="1" w:after="0" w:line="240" w:lineRule="auto"/>
        <w:ind w:left="1060"/>
        <w:rPr>
          <w:rFonts w:ascii="Aptos" w:eastAsia="Times New Roman" w:hAnsi="Aptos" w:cs="Times New Roman"/>
          <w:kern w:val="0"/>
          <w:lang w:eastAsia="fr-FR"/>
          <w14:ligatures w14:val="none"/>
        </w:rPr>
      </w:pPr>
    </w:p>
    <w:tbl>
      <w:tblPr>
        <w:tblStyle w:val="Grilledutableau"/>
        <w:tblW w:w="0" w:type="auto"/>
        <w:tblLook w:val="04A0" w:firstRow="1" w:lastRow="0" w:firstColumn="1" w:lastColumn="0" w:noHBand="0" w:noVBand="1"/>
      </w:tblPr>
      <w:tblGrid>
        <w:gridCol w:w="9062"/>
      </w:tblGrid>
      <w:tr w:rsidR="00B376DA" w14:paraId="1D2F43EB" w14:textId="77777777" w:rsidTr="00B376DA">
        <w:tc>
          <w:tcPr>
            <w:tcW w:w="9062" w:type="dxa"/>
          </w:tcPr>
          <w:p w14:paraId="7109B9F1" w14:textId="668EA251" w:rsidR="00B376DA" w:rsidRPr="00C41453" w:rsidRDefault="00C41453" w:rsidP="00B376DA">
            <w:pPr>
              <w:spacing w:before="100" w:beforeAutospacing="1"/>
              <w:rPr>
                <w:rFonts w:ascii="Aptos" w:eastAsia="Times New Roman" w:hAnsi="Aptos" w:cs="Times New Roman"/>
                <w:i/>
                <w:iCs/>
                <w:kern w:val="0"/>
                <w:lang w:eastAsia="fr-FR"/>
                <w14:ligatures w14:val="none"/>
              </w:rPr>
            </w:pPr>
            <w:r w:rsidRPr="00C41453">
              <w:rPr>
                <w:rFonts w:ascii="Aptos" w:eastAsia="Times New Roman" w:hAnsi="Aptos" w:cs="Times New Roman"/>
                <w:i/>
                <w:iCs/>
                <w:color w:val="808080" w:themeColor="background1" w:themeShade="80"/>
                <w:kern w:val="0"/>
                <w:sz w:val="21"/>
                <w:szCs w:val="21"/>
                <w:lang w:eastAsia="fr-FR"/>
                <w14:ligatures w14:val="none"/>
              </w:rPr>
              <w:t>Un manager qui a connaissance d'une situation de harcèlement ou de discrimination et qui n'agit pas peut voir sa propre responsabilité engagée.</w:t>
            </w:r>
          </w:p>
        </w:tc>
      </w:tr>
    </w:tbl>
    <w:p w14:paraId="0C5BE407" w14:textId="77777777" w:rsidR="00B376DA" w:rsidRPr="00B376DA" w:rsidRDefault="00B376DA" w:rsidP="00B376DA">
      <w:pPr>
        <w:spacing w:before="100" w:beforeAutospacing="1" w:after="0" w:line="240" w:lineRule="auto"/>
        <w:rPr>
          <w:rFonts w:ascii="Aptos" w:eastAsia="Times New Roman" w:hAnsi="Aptos" w:cs="Times New Roman"/>
          <w:kern w:val="0"/>
          <w:lang w:eastAsia="fr-FR"/>
          <w14:ligatures w14:val="none"/>
        </w:rPr>
      </w:pPr>
    </w:p>
    <w:p w14:paraId="52222DA0" w14:textId="7D61DED4" w:rsidR="00451B23" w:rsidRPr="0086486E" w:rsidRDefault="00451B23" w:rsidP="0086486E">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86486E">
        <w:rPr>
          <w:rFonts w:ascii="Aptos" w:eastAsia="Times New Roman" w:hAnsi="Aptos" w:cs="Times New Roman"/>
          <w:b/>
          <w:bCs/>
          <w:kern w:val="0"/>
          <w:sz w:val="32"/>
          <w:szCs w:val="32"/>
          <w:lang w:eastAsia="fr-FR"/>
          <w14:ligatures w14:val="none"/>
        </w:rPr>
        <w:t>Signalement et traitement des situations</w:t>
      </w:r>
    </w:p>
    <w:p w14:paraId="043D4685" w14:textId="77777777" w:rsidR="00451B23" w:rsidRPr="001A2E5C" w:rsidRDefault="00451B23" w:rsidP="001A2E5C">
      <w:pPr>
        <w:spacing w:before="100" w:beforeAutospacing="1" w:after="0" w:line="240" w:lineRule="auto"/>
        <w:rPr>
          <w:rFonts w:ascii="Aptos" w:eastAsia="Times New Roman" w:hAnsi="Aptos" w:cs="Times New Roman"/>
          <w:kern w:val="0"/>
          <w:lang w:eastAsia="fr-FR"/>
          <w14:ligatures w14:val="none"/>
        </w:rPr>
      </w:pPr>
      <w:r w:rsidRPr="001A2E5C">
        <w:rPr>
          <w:rFonts w:ascii="Aptos" w:eastAsia="Times New Roman" w:hAnsi="Aptos" w:cs="Times New Roman"/>
          <w:kern w:val="0"/>
          <w:lang w:eastAsia="fr-FR"/>
          <w14:ligatures w14:val="none"/>
        </w:rPr>
        <w:t>Toute personne estimant être confrontée ou témoin d'un comportement contraire à cette charte est encouragée à en informer :</w:t>
      </w:r>
    </w:p>
    <w:p w14:paraId="3DC7054D" w14:textId="77777777" w:rsidR="00451B23" w:rsidRPr="001A2E5C" w:rsidRDefault="00451B23" w:rsidP="001A2E5C">
      <w:pPr>
        <w:numPr>
          <w:ilvl w:val="0"/>
          <w:numId w:val="11"/>
        </w:numPr>
        <w:spacing w:before="100" w:beforeAutospacing="1" w:after="0" w:line="240" w:lineRule="auto"/>
        <w:rPr>
          <w:rFonts w:ascii="Aptos" w:eastAsia="Times New Roman" w:hAnsi="Aptos" w:cs="Times New Roman"/>
          <w:kern w:val="0"/>
          <w:lang w:eastAsia="fr-FR"/>
          <w14:ligatures w14:val="none"/>
        </w:rPr>
      </w:pPr>
      <w:r w:rsidRPr="001A2E5C">
        <w:rPr>
          <w:rFonts w:ascii="Aptos" w:eastAsia="Times New Roman" w:hAnsi="Aptos" w:cs="Times New Roman"/>
          <w:kern w:val="0"/>
          <w:lang w:eastAsia="fr-FR"/>
          <w14:ligatures w14:val="none"/>
        </w:rPr>
        <w:t>Son manager ;</w:t>
      </w:r>
    </w:p>
    <w:p w14:paraId="17234287" w14:textId="77777777" w:rsidR="00451B23" w:rsidRPr="001A2E5C" w:rsidRDefault="00451B23" w:rsidP="001A2E5C">
      <w:pPr>
        <w:numPr>
          <w:ilvl w:val="0"/>
          <w:numId w:val="11"/>
        </w:numPr>
        <w:spacing w:before="100" w:beforeAutospacing="1" w:after="0" w:line="240" w:lineRule="auto"/>
        <w:rPr>
          <w:rFonts w:ascii="Aptos" w:eastAsia="Times New Roman" w:hAnsi="Aptos" w:cs="Times New Roman"/>
          <w:kern w:val="0"/>
          <w:lang w:eastAsia="fr-FR"/>
          <w14:ligatures w14:val="none"/>
        </w:rPr>
      </w:pPr>
      <w:r w:rsidRPr="001A2E5C">
        <w:rPr>
          <w:rFonts w:ascii="Aptos" w:eastAsia="Times New Roman" w:hAnsi="Aptos" w:cs="Times New Roman"/>
          <w:kern w:val="0"/>
          <w:lang w:eastAsia="fr-FR"/>
          <w14:ligatures w14:val="none"/>
        </w:rPr>
        <w:t>Les ressources humaines ;</w:t>
      </w:r>
    </w:p>
    <w:p w14:paraId="3EBBE991" w14:textId="77777777" w:rsidR="00451B23" w:rsidRPr="001A2E5C" w:rsidRDefault="00451B23" w:rsidP="001A2E5C">
      <w:pPr>
        <w:numPr>
          <w:ilvl w:val="0"/>
          <w:numId w:val="11"/>
        </w:numPr>
        <w:spacing w:before="100" w:beforeAutospacing="1" w:after="0" w:line="240" w:lineRule="auto"/>
        <w:rPr>
          <w:rFonts w:ascii="Aptos" w:eastAsia="Times New Roman" w:hAnsi="Aptos" w:cs="Times New Roman"/>
          <w:kern w:val="0"/>
          <w:lang w:eastAsia="fr-FR"/>
          <w14:ligatures w14:val="none"/>
        </w:rPr>
      </w:pPr>
      <w:r w:rsidRPr="001A2E5C">
        <w:rPr>
          <w:rFonts w:ascii="Aptos" w:eastAsia="Times New Roman" w:hAnsi="Aptos" w:cs="Times New Roman"/>
          <w:kern w:val="0"/>
          <w:lang w:eastAsia="fr-FR"/>
          <w14:ligatures w14:val="none"/>
        </w:rPr>
        <w:t>Le référent désigné par l'entreprise ;</w:t>
      </w:r>
    </w:p>
    <w:p w14:paraId="49FC462D" w14:textId="77777777" w:rsidR="00451B23" w:rsidRPr="001A2E5C" w:rsidRDefault="00451B23" w:rsidP="001A2E5C">
      <w:pPr>
        <w:numPr>
          <w:ilvl w:val="0"/>
          <w:numId w:val="11"/>
        </w:numPr>
        <w:spacing w:before="100" w:beforeAutospacing="1" w:after="0" w:line="240" w:lineRule="auto"/>
        <w:rPr>
          <w:rFonts w:ascii="Aptos" w:eastAsia="Times New Roman" w:hAnsi="Aptos" w:cs="Times New Roman"/>
          <w:kern w:val="0"/>
          <w:lang w:eastAsia="fr-FR"/>
          <w14:ligatures w14:val="none"/>
        </w:rPr>
      </w:pPr>
      <w:r w:rsidRPr="001A2E5C">
        <w:rPr>
          <w:rFonts w:ascii="Aptos" w:eastAsia="Times New Roman" w:hAnsi="Aptos" w:cs="Times New Roman"/>
          <w:kern w:val="0"/>
          <w:lang w:eastAsia="fr-FR"/>
          <w14:ligatures w14:val="none"/>
        </w:rPr>
        <w:t>Tout dispositif interne de signalement mis en place.</w:t>
      </w:r>
    </w:p>
    <w:p w14:paraId="6E1D18C4" w14:textId="77777777" w:rsidR="00451B23" w:rsidRDefault="00451B23" w:rsidP="001A2E5C">
      <w:pPr>
        <w:spacing w:before="100" w:beforeAutospacing="1" w:after="0" w:line="240" w:lineRule="auto"/>
        <w:rPr>
          <w:rFonts w:ascii="Aptos" w:eastAsia="Times New Roman" w:hAnsi="Aptos" w:cs="Times New Roman"/>
          <w:kern w:val="0"/>
          <w:lang w:eastAsia="fr-FR"/>
          <w14:ligatures w14:val="none"/>
        </w:rPr>
      </w:pPr>
      <w:r w:rsidRPr="001A2E5C">
        <w:rPr>
          <w:rFonts w:ascii="Aptos" w:eastAsia="Times New Roman" w:hAnsi="Aptos" w:cs="Times New Roman"/>
          <w:kern w:val="0"/>
          <w:lang w:eastAsia="fr-FR"/>
          <w14:ligatures w14:val="none"/>
        </w:rPr>
        <w:t>Les signalements sont traités avec confidentialité, impartialité et diligence.</w:t>
      </w:r>
    </w:p>
    <w:p w14:paraId="5C98A704" w14:textId="67CDF193" w:rsidR="00016E21" w:rsidRPr="00016E21" w:rsidRDefault="00016E21" w:rsidP="00016E21">
      <w:pPr>
        <w:spacing w:before="100" w:beforeAutospacing="1" w:after="0" w:line="240" w:lineRule="auto"/>
        <w:rPr>
          <w:rFonts w:ascii="Aptos" w:eastAsia="Times New Roman" w:hAnsi="Aptos" w:cs="Times New Roman"/>
          <w:kern w:val="0"/>
          <w:lang w:eastAsia="fr-FR"/>
          <w14:ligatures w14:val="none"/>
        </w:rPr>
      </w:pPr>
      <w:r w:rsidRPr="00016E21">
        <w:rPr>
          <w:rFonts w:ascii="Aptos" w:eastAsia="Times New Roman" w:hAnsi="Aptos" w:cs="Times New Roman"/>
          <w:kern w:val="0"/>
          <w:lang w:eastAsia="fr-FR"/>
          <w14:ligatures w14:val="none"/>
        </w:rPr>
        <w:t>Toute personne estimant être confrontée ou témoin d'un comportement contraire à cette charte est encouragée</w:t>
      </w:r>
      <w:r>
        <w:rPr>
          <w:rFonts w:ascii="Aptos" w:eastAsia="Times New Roman" w:hAnsi="Aptos" w:cs="Times New Roman"/>
          <w:kern w:val="0"/>
          <w:lang w:eastAsia="fr-FR"/>
          <w14:ligatures w14:val="none"/>
        </w:rPr>
        <w:t xml:space="preserve"> </w:t>
      </w:r>
      <w:r w:rsidRPr="00016E21">
        <w:rPr>
          <w:rFonts w:ascii="Aptos" w:eastAsia="Times New Roman" w:hAnsi="Aptos" w:cs="Times New Roman"/>
          <w:kern w:val="0"/>
          <w:lang w:eastAsia="fr-FR"/>
          <w14:ligatures w14:val="none"/>
        </w:rPr>
        <w:t>à le signaler. Elle peut s'adresser à :</w:t>
      </w:r>
    </w:p>
    <w:p w14:paraId="674C3538" w14:textId="3DCA1D5B" w:rsidR="00016E21" w:rsidRPr="00016E21" w:rsidRDefault="00016E21" w:rsidP="00016E21">
      <w:pPr>
        <w:pStyle w:val="Paragraphedeliste"/>
        <w:numPr>
          <w:ilvl w:val="0"/>
          <w:numId w:val="17"/>
        </w:numPr>
        <w:spacing w:before="100" w:beforeAutospacing="1" w:after="0" w:line="240" w:lineRule="auto"/>
        <w:rPr>
          <w:rFonts w:ascii="Aptos" w:eastAsia="Times New Roman" w:hAnsi="Aptos" w:cs="Times New Roman"/>
          <w:color w:val="808080" w:themeColor="background1" w:themeShade="80"/>
          <w:kern w:val="0"/>
          <w:lang w:eastAsia="fr-FR"/>
          <w14:ligatures w14:val="none"/>
        </w:rPr>
      </w:pPr>
      <w:r w:rsidRPr="00016E21">
        <w:rPr>
          <w:rFonts w:ascii="Aptos" w:eastAsia="Times New Roman" w:hAnsi="Aptos" w:cs="Times New Roman"/>
          <w:color w:val="808080" w:themeColor="background1" w:themeShade="80"/>
          <w:kern w:val="0"/>
          <w:lang w:eastAsia="fr-FR"/>
          <w14:ligatures w14:val="none"/>
        </w:rPr>
        <w:t xml:space="preserve">[Nom du responsable direct / manager] </w:t>
      </w:r>
      <w:r w:rsidRPr="00016E21">
        <w:rPr>
          <w:rFonts w:ascii="Aptos" w:eastAsia="Times New Roman" w:hAnsi="Aptos" w:cs="Times New Roman"/>
          <w:kern w:val="0"/>
          <w:lang w:eastAsia="fr-FR"/>
          <w14:ligatures w14:val="none"/>
        </w:rPr>
        <w:t>;</w:t>
      </w:r>
    </w:p>
    <w:p w14:paraId="71A28D57" w14:textId="12B418A5" w:rsidR="00016E21" w:rsidRPr="00016E21" w:rsidRDefault="00016E21" w:rsidP="00016E21">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Pr>
          <w:rFonts w:ascii="Aptos" w:eastAsia="Times New Roman" w:hAnsi="Aptos" w:cs="Times New Roman"/>
          <w:color w:val="808080" w:themeColor="background1" w:themeShade="80"/>
          <w:kern w:val="0"/>
          <w:lang w:eastAsia="fr-FR"/>
          <w14:ligatures w14:val="none"/>
        </w:rPr>
        <w:t>[N</w:t>
      </w:r>
      <w:r w:rsidRPr="00016E21">
        <w:rPr>
          <w:rFonts w:ascii="Aptos" w:eastAsia="Times New Roman" w:hAnsi="Aptos" w:cs="Times New Roman"/>
          <w:color w:val="808080" w:themeColor="background1" w:themeShade="80"/>
          <w:kern w:val="0"/>
          <w:lang w:eastAsia="fr-FR"/>
          <w14:ligatures w14:val="none"/>
        </w:rPr>
        <w:t>om ou fonction du référent RH ou du responsable désigné]</w:t>
      </w:r>
      <w:r w:rsidRPr="00016E21">
        <w:rPr>
          <w:rFonts w:ascii="Aptos" w:eastAsia="Times New Roman" w:hAnsi="Aptos" w:cs="Times New Roman"/>
          <w:kern w:val="0"/>
          <w:lang w:eastAsia="fr-FR"/>
          <w14:ligatures w14:val="none"/>
        </w:rPr>
        <w:t xml:space="preserve"> ;</w:t>
      </w:r>
    </w:p>
    <w:p w14:paraId="0415474F" w14:textId="67F296B7" w:rsidR="00016E21" w:rsidRPr="00016E21" w:rsidRDefault="00016E21" w:rsidP="00016E21">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016E21">
        <w:rPr>
          <w:rFonts w:ascii="Aptos" w:eastAsia="Times New Roman" w:hAnsi="Aptos" w:cs="Times New Roman"/>
          <w:color w:val="808080" w:themeColor="background1" w:themeShade="80"/>
          <w:kern w:val="0"/>
          <w:lang w:eastAsia="fr-FR"/>
          <w14:ligatures w14:val="none"/>
        </w:rPr>
        <w:t>[Dispositif de signalement interne : boîte mail, formulaire, numéro dédié</w:t>
      </w:r>
      <w:r w:rsidR="00613C81">
        <w:rPr>
          <w:rFonts w:ascii="Aptos" w:eastAsia="Times New Roman" w:hAnsi="Aptos" w:cs="Times New Roman"/>
          <w:color w:val="808080" w:themeColor="background1" w:themeShade="80"/>
          <w:kern w:val="0"/>
          <w:lang w:eastAsia="fr-FR"/>
          <w14:ligatures w14:val="none"/>
        </w:rPr>
        <w:t> :</w:t>
      </w:r>
      <w:r w:rsidRPr="00016E21">
        <w:rPr>
          <w:rFonts w:ascii="Aptos" w:eastAsia="Times New Roman" w:hAnsi="Aptos" w:cs="Times New Roman"/>
          <w:color w:val="808080" w:themeColor="background1" w:themeShade="80"/>
          <w:kern w:val="0"/>
          <w:lang w:eastAsia="fr-FR"/>
          <w14:ligatures w14:val="none"/>
        </w:rPr>
        <w:t xml:space="preserve"> à compléter]</w:t>
      </w:r>
      <w:r w:rsidRPr="00016E21">
        <w:rPr>
          <w:rFonts w:ascii="Aptos" w:eastAsia="Times New Roman" w:hAnsi="Aptos" w:cs="Times New Roman"/>
          <w:kern w:val="0"/>
          <w:lang w:eastAsia="fr-FR"/>
          <w14:ligatures w14:val="none"/>
        </w:rPr>
        <w:t xml:space="preserve"> ;</w:t>
      </w:r>
    </w:p>
    <w:p w14:paraId="78CD85B5" w14:textId="1F4C4F76" w:rsidR="00016E21" w:rsidRPr="00613C81" w:rsidRDefault="00016E21" w:rsidP="00016E21">
      <w:pPr>
        <w:pStyle w:val="Paragraphedeliste"/>
        <w:numPr>
          <w:ilvl w:val="0"/>
          <w:numId w:val="17"/>
        </w:numPr>
        <w:spacing w:before="100" w:beforeAutospacing="1" w:after="0" w:line="240" w:lineRule="auto"/>
        <w:rPr>
          <w:rFonts w:ascii="Aptos" w:eastAsia="Times New Roman" w:hAnsi="Aptos" w:cs="Times New Roman"/>
          <w:kern w:val="0"/>
          <w:lang w:eastAsia="fr-FR"/>
          <w14:ligatures w14:val="none"/>
        </w:rPr>
      </w:pPr>
      <w:r w:rsidRPr="00016E21">
        <w:rPr>
          <w:rFonts w:ascii="Aptos" w:eastAsia="Times New Roman" w:hAnsi="Aptos" w:cs="Times New Roman"/>
          <w:kern w:val="0"/>
          <w:lang w:eastAsia="fr-FR"/>
          <w14:ligatures w14:val="none"/>
        </w:rPr>
        <w:t>Tout représentant du personnel ou membre du CSE le cas échéant.</w:t>
      </w:r>
    </w:p>
    <w:p w14:paraId="1D69DE05" w14:textId="3A5321EB" w:rsidR="00F95EDC" w:rsidRDefault="00016E21" w:rsidP="00016E21">
      <w:pPr>
        <w:spacing w:before="100" w:beforeAutospacing="1" w:after="0" w:line="240" w:lineRule="auto"/>
        <w:rPr>
          <w:rFonts w:ascii="Aptos" w:eastAsia="Times New Roman" w:hAnsi="Aptos" w:cs="Times New Roman"/>
          <w:kern w:val="0"/>
          <w:lang w:eastAsia="fr-FR"/>
          <w14:ligatures w14:val="none"/>
        </w:rPr>
      </w:pPr>
      <w:r w:rsidRPr="00016E21">
        <w:rPr>
          <w:rFonts w:ascii="Aptos" w:eastAsia="Times New Roman" w:hAnsi="Aptos" w:cs="Times New Roman"/>
          <w:kern w:val="0"/>
          <w:lang w:eastAsia="fr-FR"/>
          <w14:ligatures w14:val="none"/>
        </w:rPr>
        <w:t xml:space="preserve">Les signalements sont traités avec confidentialité, impartialité et diligence. Un accusé de réception sera transmis dans un délai de </w:t>
      </w:r>
      <w:r w:rsidRPr="00613C81">
        <w:rPr>
          <w:rFonts w:ascii="Aptos" w:eastAsia="Times New Roman" w:hAnsi="Aptos" w:cs="Times New Roman"/>
          <w:color w:val="808080" w:themeColor="background1" w:themeShade="80"/>
          <w:kern w:val="0"/>
          <w:lang w:eastAsia="fr-FR"/>
          <w14:ligatures w14:val="none"/>
        </w:rPr>
        <w:t>[X jours ouvrés]</w:t>
      </w:r>
      <w:r w:rsidRPr="00016E21">
        <w:rPr>
          <w:rFonts w:ascii="Aptos" w:eastAsia="Times New Roman" w:hAnsi="Aptos" w:cs="Times New Roman"/>
          <w:kern w:val="0"/>
          <w:lang w:eastAsia="fr-FR"/>
          <w14:ligatures w14:val="none"/>
        </w:rPr>
        <w:t>. La personne signalante sera informée des suites données dans la mesure du possible.</w:t>
      </w:r>
      <w:r w:rsidR="00F95EDC">
        <w:rPr>
          <w:rFonts w:ascii="Aptos" w:eastAsia="Times New Roman" w:hAnsi="Aptos" w:cs="Times New Roman"/>
          <w:kern w:val="0"/>
          <w:lang w:eastAsia="fr-FR"/>
          <w14:ligatures w14:val="none"/>
        </w:rPr>
        <w:br/>
      </w:r>
    </w:p>
    <w:tbl>
      <w:tblPr>
        <w:tblStyle w:val="Grilledutableau"/>
        <w:tblW w:w="0" w:type="auto"/>
        <w:tblLook w:val="04A0" w:firstRow="1" w:lastRow="0" w:firstColumn="1" w:lastColumn="0" w:noHBand="0" w:noVBand="1"/>
      </w:tblPr>
      <w:tblGrid>
        <w:gridCol w:w="9062"/>
      </w:tblGrid>
      <w:tr w:rsidR="00F95EDC" w14:paraId="1842193B" w14:textId="77777777" w:rsidTr="00F95EDC">
        <w:tc>
          <w:tcPr>
            <w:tcW w:w="9062" w:type="dxa"/>
          </w:tcPr>
          <w:p w14:paraId="1D09B3C4" w14:textId="22E9375C" w:rsidR="00F95EDC" w:rsidRPr="00F95EDC" w:rsidRDefault="00F95EDC" w:rsidP="001A2E5C">
            <w:pPr>
              <w:spacing w:before="100" w:beforeAutospacing="1"/>
              <w:rPr>
                <w:rFonts w:ascii="Aptos" w:eastAsia="Times New Roman" w:hAnsi="Aptos" w:cs="Times New Roman"/>
                <w:i/>
                <w:iCs/>
                <w:kern w:val="0"/>
                <w:lang w:eastAsia="fr-FR"/>
                <w14:ligatures w14:val="none"/>
              </w:rPr>
            </w:pPr>
            <w:r w:rsidRPr="00F95EDC">
              <w:rPr>
                <w:rFonts w:ascii="Aptos" w:eastAsia="Times New Roman" w:hAnsi="Aptos" w:cs="Times New Roman"/>
                <w:i/>
                <w:iCs/>
                <w:color w:val="808080" w:themeColor="background1" w:themeShade="80"/>
                <w:kern w:val="0"/>
                <w:sz w:val="21"/>
                <w:szCs w:val="21"/>
                <w:lang w:eastAsia="fr-FR"/>
                <w14:ligatures w14:val="none"/>
              </w:rPr>
              <w:t>En cas de situation grave ou urgente, toute personne peut également contacter directement le Défenseur des droits (défenseur-des-droits.fr) ou le Conseil de prud'hommes compétent.</w:t>
            </w:r>
          </w:p>
        </w:tc>
      </w:tr>
    </w:tbl>
    <w:p w14:paraId="6842B6CD" w14:textId="77777777" w:rsidR="00214F3A" w:rsidRPr="001A2E5C" w:rsidRDefault="00214F3A" w:rsidP="001A2E5C">
      <w:pPr>
        <w:spacing w:before="100" w:beforeAutospacing="1" w:after="0" w:line="240" w:lineRule="auto"/>
        <w:rPr>
          <w:rFonts w:ascii="Aptos" w:eastAsia="Times New Roman" w:hAnsi="Aptos" w:cs="Times New Roman"/>
          <w:kern w:val="0"/>
          <w:lang w:eastAsia="fr-FR"/>
          <w14:ligatures w14:val="none"/>
        </w:rPr>
      </w:pPr>
    </w:p>
    <w:p w14:paraId="6D4C1109" w14:textId="34B0B8F2" w:rsidR="00451B23" w:rsidRPr="00214F3A" w:rsidRDefault="00451B23" w:rsidP="00214F3A">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214F3A">
        <w:rPr>
          <w:rFonts w:ascii="Aptos" w:eastAsia="Times New Roman" w:hAnsi="Aptos" w:cs="Times New Roman"/>
          <w:b/>
          <w:bCs/>
          <w:kern w:val="0"/>
          <w:sz w:val="32"/>
          <w:szCs w:val="32"/>
          <w:lang w:eastAsia="fr-FR"/>
          <w14:ligatures w14:val="none"/>
        </w:rPr>
        <w:t>Engagement collectif</w:t>
      </w:r>
    </w:p>
    <w:p w14:paraId="04661906" w14:textId="77777777" w:rsidR="006275BF" w:rsidRPr="006275BF" w:rsidRDefault="006275BF" w:rsidP="006275BF">
      <w:pPr>
        <w:spacing w:before="100" w:beforeAutospacing="1" w:after="0" w:line="240" w:lineRule="auto"/>
        <w:rPr>
          <w:rFonts w:ascii="Aptos" w:eastAsia="Times New Roman" w:hAnsi="Aptos" w:cs="Times New Roman"/>
          <w:kern w:val="0"/>
          <w:lang w:eastAsia="fr-FR"/>
          <w14:ligatures w14:val="none"/>
        </w:rPr>
      </w:pPr>
      <w:r w:rsidRPr="006275BF">
        <w:rPr>
          <w:rFonts w:ascii="Aptos" w:eastAsia="Times New Roman" w:hAnsi="Aptos" w:cs="Times New Roman"/>
          <w:kern w:val="0"/>
          <w:lang w:eastAsia="fr-FR"/>
          <w14:ligatures w14:val="none"/>
        </w:rPr>
        <w:t>Le respect est l'affaire de tous. Chaque collaborateur contribue à :</w:t>
      </w:r>
    </w:p>
    <w:p w14:paraId="5BDAADFB" w14:textId="77777777" w:rsidR="006275BF" w:rsidRPr="006275BF" w:rsidRDefault="006275BF" w:rsidP="006275BF">
      <w:pPr>
        <w:pStyle w:val="Paragraphedeliste"/>
        <w:numPr>
          <w:ilvl w:val="0"/>
          <w:numId w:val="20"/>
        </w:numPr>
        <w:spacing w:before="100" w:beforeAutospacing="1" w:after="0" w:line="240" w:lineRule="auto"/>
        <w:rPr>
          <w:rFonts w:ascii="Aptos" w:eastAsia="Times New Roman" w:hAnsi="Aptos" w:cs="Times New Roman"/>
          <w:kern w:val="0"/>
          <w:lang w:eastAsia="fr-FR"/>
          <w14:ligatures w14:val="none"/>
        </w:rPr>
      </w:pPr>
      <w:r w:rsidRPr="006275BF">
        <w:rPr>
          <w:rFonts w:ascii="Aptos" w:eastAsia="Times New Roman" w:hAnsi="Aptos" w:cs="Times New Roman"/>
          <w:kern w:val="0"/>
          <w:lang w:eastAsia="fr-FR"/>
          <w14:ligatures w14:val="none"/>
        </w:rPr>
        <w:lastRenderedPageBreak/>
        <w:t>Préserver un environnement de travail sain, y compris dans les espaces partagés (atelier, vestiaires, salle de pause, véhicules de service) ;</w:t>
      </w:r>
    </w:p>
    <w:p w14:paraId="6F5155DD" w14:textId="77777777" w:rsidR="006275BF" w:rsidRPr="006275BF" w:rsidRDefault="006275BF" w:rsidP="006275BF">
      <w:pPr>
        <w:pStyle w:val="Paragraphedeliste"/>
        <w:numPr>
          <w:ilvl w:val="0"/>
          <w:numId w:val="20"/>
        </w:numPr>
        <w:spacing w:before="100" w:beforeAutospacing="1" w:after="0" w:line="240" w:lineRule="auto"/>
        <w:rPr>
          <w:rFonts w:ascii="Aptos" w:eastAsia="Times New Roman" w:hAnsi="Aptos" w:cs="Times New Roman"/>
          <w:kern w:val="0"/>
          <w:lang w:eastAsia="fr-FR"/>
          <w14:ligatures w14:val="none"/>
        </w:rPr>
      </w:pPr>
      <w:r w:rsidRPr="006275BF">
        <w:rPr>
          <w:rFonts w:ascii="Aptos" w:eastAsia="Times New Roman" w:hAnsi="Aptos" w:cs="Times New Roman"/>
          <w:kern w:val="0"/>
          <w:lang w:eastAsia="fr-FR"/>
          <w14:ligatures w14:val="none"/>
        </w:rPr>
        <w:t>Favoriser la coopération et l'entraide entre services (accueil, atelier, vente, administration) ;</w:t>
      </w:r>
    </w:p>
    <w:p w14:paraId="1E57FDC4" w14:textId="77777777" w:rsidR="006275BF" w:rsidRPr="006275BF" w:rsidRDefault="006275BF" w:rsidP="006275BF">
      <w:pPr>
        <w:pStyle w:val="Paragraphedeliste"/>
        <w:numPr>
          <w:ilvl w:val="0"/>
          <w:numId w:val="20"/>
        </w:numPr>
        <w:spacing w:before="100" w:beforeAutospacing="1" w:after="0" w:line="240" w:lineRule="auto"/>
        <w:rPr>
          <w:rFonts w:ascii="Aptos" w:eastAsia="Times New Roman" w:hAnsi="Aptos" w:cs="Times New Roman"/>
          <w:kern w:val="0"/>
          <w:lang w:eastAsia="fr-FR"/>
          <w14:ligatures w14:val="none"/>
        </w:rPr>
      </w:pPr>
      <w:r w:rsidRPr="006275BF">
        <w:rPr>
          <w:rFonts w:ascii="Aptos" w:eastAsia="Times New Roman" w:hAnsi="Aptos" w:cs="Times New Roman"/>
          <w:kern w:val="0"/>
          <w:lang w:eastAsia="fr-FR"/>
          <w14:ligatures w14:val="none"/>
        </w:rPr>
        <w:t>Valoriser la diversité des talents, des parcours et des expériences ;</w:t>
      </w:r>
    </w:p>
    <w:p w14:paraId="30AF130F" w14:textId="77777777" w:rsidR="006275BF" w:rsidRDefault="006275BF" w:rsidP="006275BF">
      <w:pPr>
        <w:pStyle w:val="Paragraphedeliste"/>
        <w:numPr>
          <w:ilvl w:val="0"/>
          <w:numId w:val="20"/>
        </w:numPr>
        <w:spacing w:before="100" w:beforeAutospacing="1" w:after="0" w:line="240" w:lineRule="auto"/>
        <w:rPr>
          <w:rFonts w:ascii="Aptos" w:eastAsia="Times New Roman" w:hAnsi="Aptos" w:cs="Times New Roman"/>
          <w:kern w:val="0"/>
          <w:lang w:eastAsia="fr-FR"/>
          <w14:ligatures w14:val="none"/>
        </w:rPr>
      </w:pPr>
      <w:r w:rsidRPr="006275BF">
        <w:rPr>
          <w:rFonts w:ascii="Aptos" w:eastAsia="Times New Roman" w:hAnsi="Aptos" w:cs="Times New Roman"/>
          <w:kern w:val="0"/>
          <w:lang w:eastAsia="fr-FR"/>
          <w14:ligatures w14:val="none"/>
        </w:rPr>
        <w:t>Participer à la prévention des risques psychosociaux en signalant les situations préoccupantes.</w:t>
      </w:r>
    </w:p>
    <w:p w14:paraId="4B87033B" w14:textId="77777777" w:rsidR="00B7476F" w:rsidRPr="006275BF" w:rsidRDefault="00B7476F" w:rsidP="00B7476F">
      <w:pPr>
        <w:pStyle w:val="Paragraphedeliste"/>
        <w:spacing w:before="100" w:beforeAutospacing="1" w:after="0" w:line="240" w:lineRule="auto"/>
        <w:ind w:left="1060"/>
        <w:rPr>
          <w:rFonts w:ascii="Aptos" w:eastAsia="Times New Roman" w:hAnsi="Aptos" w:cs="Times New Roman"/>
          <w:kern w:val="0"/>
          <w:lang w:eastAsia="fr-FR"/>
          <w14:ligatures w14:val="none"/>
        </w:rPr>
      </w:pPr>
    </w:p>
    <w:tbl>
      <w:tblPr>
        <w:tblStyle w:val="Grilledutableau"/>
        <w:tblW w:w="0" w:type="auto"/>
        <w:tblLook w:val="04A0" w:firstRow="1" w:lastRow="0" w:firstColumn="1" w:lastColumn="0" w:noHBand="0" w:noVBand="1"/>
      </w:tblPr>
      <w:tblGrid>
        <w:gridCol w:w="9062"/>
      </w:tblGrid>
      <w:tr w:rsidR="006275BF" w14:paraId="0A7EFB40" w14:textId="77777777" w:rsidTr="006275BF">
        <w:tc>
          <w:tcPr>
            <w:tcW w:w="9062" w:type="dxa"/>
          </w:tcPr>
          <w:p w14:paraId="2B3E2786" w14:textId="40B5AD47" w:rsidR="006275BF" w:rsidRPr="00B7476F" w:rsidRDefault="00B7476F" w:rsidP="00214F3A">
            <w:pPr>
              <w:spacing w:before="100" w:beforeAutospacing="1"/>
              <w:rPr>
                <w:rFonts w:ascii="Aptos" w:eastAsia="Times New Roman" w:hAnsi="Aptos" w:cs="Times New Roman"/>
                <w:i/>
                <w:iCs/>
                <w:kern w:val="0"/>
                <w:lang w:eastAsia="fr-FR"/>
                <w14:ligatures w14:val="none"/>
              </w:rPr>
            </w:pPr>
            <w:r w:rsidRPr="00B7476F">
              <w:rPr>
                <w:rFonts w:ascii="Aptos" w:eastAsia="Times New Roman" w:hAnsi="Aptos" w:cs="Times New Roman"/>
                <w:i/>
                <w:iCs/>
                <w:color w:val="808080" w:themeColor="background1" w:themeShade="80"/>
                <w:kern w:val="0"/>
                <w:sz w:val="21"/>
                <w:szCs w:val="21"/>
                <w:lang w:eastAsia="fr-FR"/>
                <w14:ligatures w14:val="none"/>
              </w:rPr>
              <w:t>La médiation interne ou externe peut être proposée en cas de conflit entre collègues, avant toute procédure formelle. Cette démarche est sans préjudice des droits de chaque partie.</w:t>
            </w:r>
          </w:p>
        </w:tc>
      </w:tr>
    </w:tbl>
    <w:p w14:paraId="5968D272" w14:textId="77777777" w:rsidR="00214F3A" w:rsidRPr="001A2E5C" w:rsidRDefault="00214F3A" w:rsidP="00214F3A">
      <w:pPr>
        <w:spacing w:before="100" w:beforeAutospacing="1" w:after="0" w:line="240" w:lineRule="auto"/>
        <w:rPr>
          <w:rFonts w:ascii="Aptos" w:eastAsia="Times New Roman" w:hAnsi="Aptos" w:cs="Times New Roman"/>
          <w:kern w:val="0"/>
          <w:lang w:eastAsia="fr-FR"/>
          <w14:ligatures w14:val="none"/>
        </w:rPr>
      </w:pPr>
    </w:p>
    <w:p w14:paraId="578BFF96" w14:textId="7BBFBC5F" w:rsidR="00C61292" w:rsidRDefault="00451B23" w:rsidP="008E2E46">
      <w:pPr>
        <w:pStyle w:val="Paragraphedeliste"/>
        <w:numPr>
          <w:ilvl w:val="0"/>
          <w:numId w:val="13"/>
        </w:numPr>
        <w:spacing w:before="100" w:beforeAutospacing="1" w:after="0" w:line="240" w:lineRule="auto"/>
        <w:outlineLvl w:val="1"/>
        <w:rPr>
          <w:rFonts w:ascii="Aptos" w:eastAsia="Times New Roman" w:hAnsi="Aptos" w:cs="Times New Roman"/>
          <w:b/>
          <w:bCs/>
          <w:kern w:val="0"/>
          <w:sz w:val="32"/>
          <w:szCs w:val="32"/>
          <w:lang w:eastAsia="fr-FR"/>
          <w14:ligatures w14:val="none"/>
        </w:rPr>
      </w:pPr>
      <w:r w:rsidRPr="00214F3A">
        <w:rPr>
          <w:rFonts w:ascii="Aptos" w:eastAsia="Times New Roman" w:hAnsi="Aptos" w:cs="Times New Roman"/>
          <w:b/>
          <w:bCs/>
          <w:kern w:val="0"/>
          <w:sz w:val="32"/>
          <w:szCs w:val="32"/>
          <w:lang w:eastAsia="fr-FR"/>
          <w14:ligatures w14:val="none"/>
        </w:rPr>
        <w:t>Application de la charte</w:t>
      </w:r>
    </w:p>
    <w:p w14:paraId="233AD8F7" w14:textId="77777777" w:rsidR="008E2E46" w:rsidRPr="008E2E46" w:rsidRDefault="008E2E46" w:rsidP="008E2E46">
      <w:pPr>
        <w:pStyle w:val="Paragraphedeliste"/>
        <w:spacing w:before="100" w:beforeAutospacing="1" w:after="0" w:line="240" w:lineRule="auto"/>
        <w:outlineLvl w:val="1"/>
        <w:rPr>
          <w:rFonts w:ascii="Aptos" w:eastAsia="Times New Roman" w:hAnsi="Aptos" w:cs="Times New Roman"/>
          <w:b/>
          <w:bCs/>
          <w:kern w:val="0"/>
          <w:sz w:val="32"/>
          <w:szCs w:val="32"/>
          <w:lang w:eastAsia="fr-FR"/>
          <w14:ligatures w14:val="none"/>
        </w:rPr>
      </w:pPr>
    </w:p>
    <w:p w14:paraId="1B19D15B" w14:textId="77777777" w:rsidR="00C61292" w:rsidRPr="00C61292" w:rsidRDefault="00C61292" w:rsidP="00C61292">
      <w:pPr>
        <w:spacing w:after="0" w:line="240" w:lineRule="auto"/>
        <w:rPr>
          <w:rFonts w:ascii="Aptos" w:eastAsia="Times New Roman" w:hAnsi="Aptos" w:cs="Times New Roman"/>
          <w:kern w:val="0"/>
          <w:lang w:eastAsia="fr-FR"/>
          <w14:ligatures w14:val="none"/>
        </w:rPr>
      </w:pPr>
      <w:r w:rsidRPr="00C61292">
        <w:rPr>
          <w:rFonts w:ascii="Aptos" w:eastAsia="Times New Roman" w:hAnsi="Aptos" w:cs="Times New Roman"/>
          <w:kern w:val="0"/>
          <w:lang w:eastAsia="fr-FR"/>
          <w14:ligatures w14:val="none"/>
        </w:rPr>
        <w:t>La présente charte est remise à chaque collaborateur lors de son arrivée dans l'entreprise et portée à la connaissance de tous en cas de mise à jour. Elle est annexée au règlement intérieur.</w:t>
      </w:r>
    </w:p>
    <w:p w14:paraId="488142EF" w14:textId="77777777" w:rsidR="00C61292" w:rsidRPr="00C61292" w:rsidRDefault="00C61292" w:rsidP="00C61292">
      <w:pPr>
        <w:spacing w:after="0" w:line="240" w:lineRule="auto"/>
        <w:rPr>
          <w:rFonts w:ascii="Aptos" w:eastAsia="Times New Roman" w:hAnsi="Aptos" w:cs="Times New Roman"/>
          <w:kern w:val="0"/>
          <w:lang w:eastAsia="fr-FR"/>
          <w14:ligatures w14:val="none"/>
        </w:rPr>
      </w:pPr>
    </w:p>
    <w:p w14:paraId="01560060" w14:textId="21F1B17A" w:rsidR="00451B23" w:rsidRPr="001A2E5C" w:rsidRDefault="00C61292" w:rsidP="00C61292">
      <w:pPr>
        <w:spacing w:after="0" w:line="240" w:lineRule="auto"/>
        <w:rPr>
          <w:rFonts w:ascii="Aptos" w:eastAsia="Times New Roman" w:hAnsi="Aptos" w:cs="Times New Roman"/>
          <w:kern w:val="0"/>
          <w:lang w:eastAsia="fr-FR"/>
          <w14:ligatures w14:val="none"/>
        </w:rPr>
      </w:pPr>
      <w:r w:rsidRPr="00C61292">
        <w:rPr>
          <w:rFonts w:ascii="Aptos" w:eastAsia="Times New Roman" w:hAnsi="Aptos" w:cs="Times New Roman"/>
          <w:kern w:val="0"/>
          <w:lang w:eastAsia="fr-FR"/>
          <w14:ligatures w14:val="none"/>
        </w:rPr>
        <w:t>Son non-respect peut entraîner des mesures disciplinaires appropriées, pouvant aller jusqu'au licenciement pour faute grave, sans préjudice des poursuites judiciaires éventuelles, conformément aux dispositions légales applicables.</w:t>
      </w:r>
    </w:p>
    <w:p w14:paraId="186F7545" w14:textId="77777777" w:rsidR="00214F3A" w:rsidRDefault="00214F3A" w:rsidP="001A2E5C">
      <w:pPr>
        <w:spacing w:before="100" w:beforeAutospacing="1" w:after="0" w:line="240" w:lineRule="auto"/>
        <w:outlineLvl w:val="2"/>
        <w:rPr>
          <w:rFonts w:ascii="Aptos" w:eastAsia="Times New Roman" w:hAnsi="Aptos" w:cs="Times New Roman"/>
          <w:b/>
          <w:bCs/>
          <w:kern w:val="0"/>
          <w:sz w:val="27"/>
          <w:szCs w:val="27"/>
          <w:lang w:eastAsia="fr-FR"/>
          <w14:ligatures w14:val="none"/>
        </w:rPr>
      </w:pPr>
    </w:p>
    <w:p w14:paraId="57AA0075" w14:textId="5F5AA3DD" w:rsidR="00C92B99" w:rsidRPr="003275BA" w:rsidRDefault="00451B23" w:rsidP="00C92B99">
      <w:pPr>
        <w:spacing w:before="100" w:beforeAutospacing="1" w:after="0" w:line="240" w:lineRule="auto"/>
        <w:ind w:left="708"/>
        <w:outlineLvl w:val="2"/>
        <w:rPr>
          <w:rFonts w:ascii="Aptos" w:eastAsia="Times New Roman" w:hAnsi="Aptos" w:cs="Times New Roman"/>
          <w:b/>
          <w:bCs/>
          <w:i/>
          <w:iCs/>
          <w:kern w:val="0"/>
          <w:sz w:val="32"/>
          <w:szCs w:val="32"/>
          <w:lang w:eastAsia="fr-FR"/>
          <w14:ligatures w14:val="none"/>
        </w:rPr>
      </w:pPr>
      <w:r w:rsidRPr="003275BA">
        <w:rPr>
          <w:rFonts w:ascii="Aptos" w:eastAsia="Times New Roman" w:hAnsi="Aptos" w:cs="Times New Roman"/>
          <w:b/>
          <w:bCs/>
          <w:i/>
          <w:iCs/>
          <w:kern w:val="0"/>
          <w:sz w:val="32"/>
          <w:szCs w:val="32"/>
          <w:lang w:eastAsia="fr-FR"/>
          <w14:ligatures w14:val="none"/>
        </w:rPr>
        <w:t>Déclaration d'engagement</w:t>
      </w:r>
      <w:r w:rsidR="00C92B99">
        <w:rPr>
          <w:rFonts w:ascii="Aptos" w:eastAsia="Times New Roman" w:hAnsi="Aptos" w:cs="Times New Roman"/>
          <w:b/>
          <w:bCs/>
          <w:i/>
          <w:iCs/>
          <w:kern w:val="0"/>
          <w:sz w:val="32"/>
          <w:szCs w:val="32"/>
          <w:lang w:eastAsia="fr-FR"/>
          <w14:ligatures w14:val="none"/>
        </w:rPr>
        <w:br/>
      </w:r>
    </w:p>
    <w:p w14:paraId="37DA9D4F" w14:textId="77777777" w:rsidR="00C92B99" w:rsidRPr="00C92B99" w:rsidRDefault="00C92B99" w:rsidP="00C92B99">
      <w:pPr>
        <w:rPr>
          <w:rFonts w:ascii="Aptos" w:eastAsia="Times New Roman" w:hAnsi="Aptos" w:cs="Times New Roman"/>
          <w:kern w:val="0"/>
          <w:lang w:eastAsia="fr-FR"/>
          <w14:ligatures w14:val="none"/>
        </w:rPr>
      </w:pPr>
      <w:r w:rsidRPr="00C92B99">
        <w:rPr>
          <w:rFonts w:ascii="Aptos" w:eastAsia="Times New Roman" w:hAnsi="Aptos" w:cs="Times New Roman"/>
          <w:kern w:val="0"/>
          <w:lang w:eastAsia="fr-FR"/>
          <w14:ligatures w14:val="none"/>
        </w:rPr>
        <w:t xml:space="preserve">Je soussigné(e) reconnais avoir pris connaissance de la Charte du Respect de </w:t>
      </w:r>
      <w:r w:rsidRPr="00C92B99">
        <w:rPr>
          <w:rFonts w:ascii="Aptos" w:eastAsia="Times New Roman" w:hAnsi="Aptos" w:cs="Times New Roman"/>
          <w:color w:val="808080" w:themeColor="background1" w:themeShade="80"/>
          <w:kern w:val="0"/>
          <w:lang w:eastAsia="fr-FR"/>
          <w14:ligatures w14:val="none"/>
        </w:rPr>
        <w:t>[Nom de l'entreprise]</w:t>
      </w:r>
      <w:r w:rsidRPr="00C92B99">
        <w:rPr>
          <w:rFonts w:ascii="Aptos" w:eastAsia="Times New Roman" w:hAnsi="Aptos" w:cs="Times New Roman"/>
          <w:kern w:val="0"/>
          <w:lang w:eastAsia="fr-FR"/>
          <w14:ligatures w14:val="none"/>
        </w:rPr>
        <w:t xml:space="preserve"> et m'engage à en respecter les principes dans l'exercice de mes fonctions.</w:t>
      </w:r>
    </w:p>
    <w:tbl>
      <w:tblPr>
        <w:tblStyle w:val="Grilledutableau"/>
        <w:tblW w:w="0" w:type="auto"/>
        <w:tblLook w:val="04A0" w:firstRow="1" w:lastRow="0" w:firstColumn="1" w:lastColumn="0" w:noHBand="0" w:noVBand="1"/>
      </w:tblPr>
      <w:tblGrid>
        <w:gridCol w:w="5524"/>
        <w:gridCol w:w="3538"/>
      </w:tblGrid>
      <w:tr w:rsidR="00FE563A" w14:paraId="386F7F97" w14:textId="77777777" w:rsidTr="00FE563A">
        <w:tc>
          <w:tcPr>
            <w:tcW w:w="5524" w:type="dxa"/>
          </w:tcPr>
          <w:p w14:paraId="5DE772C4" w14:textId="77777777" w:rsidR="00FE563A" w:rsidRDefault="00FE563A" w:rsidP="001A2E5C">
            <w:pPr>
              <w:rPr>
                <w:rFonts w:ascii="Aptos" w:hAnsi="Aptos"/>
                <w:b/>
                <w:bCs/>
              </w:rPr>
            </w:pPr>
            <w:r>
              <w:rPr>
                <w:rFonts w:ascii="Aptos" w:hAnsi="Aptos"/>
                <w:b/>
                <w:bCs/>
              </w:rPr>
              <w:t>NOM &amp; PRÉNOM :</w:t>
            </w:r>
          </w:p>
          <w:p w14:paraId="6769FB65" w14:textId="77777777" w:rsidR="00FE563A" w:rsidRDefault="00FE563A" w:rsidP="001A2E5C">
            <w:pPr>
              <w:rPr>
                <w:rFonts w:ascii="Aptos" w:hAnsi="Aptos"/>
                <w:b/>
                <w:bCs/>
              </w:rPr>
            </w:pPr>
          </w:p>
          <w:p w14:paraId="25681FE0" w14:textId="483CD52C" w:rsidR="00FE563A" w:rsidRPr="00FE563A" w:rsidRDefault="00FE563A" w:rsidP="001A2E5C">
            <w:pPr>
              <w:rPr>
                <w:rFonts w:ascii="Aptos" w:hAnsi="Aptos"/>
                <w:b/>
                <w:bCs/>
              </w:rPr>
            </w:pPr>
          </w:p>
        </w:tc>
        <w:tc>
          <w:tcPr>
            <w:tcW w:w="3538" w:type="dxa"/>
            <w:vMerge w:val="restart"/>
          </w:tcPr>
          <w:p w14:paraId="269B8CA6" w14:textId="0AA60D88" w:rsidR="00FE563A" w:rsidRPr="00FE563A" w:rsidRDefault="00FE563A" w:rsidP="001A2E5C">
            <w:pPr>
              <w:rPr>
                <w:rFonts w:ascii="Aptos" w:hAnsi="Aptos"/>
                <w:b/>
                <w:bCs/>
                <w:i/>
                <w:iCs/>
              </w:rPr>
            </w:pPr>
            <w:r w:rsidRPr="00FE563A">
              <w:rPr>
                <w:rFonts w:ascii="Aptos" w:hAnsi="Aptos"/>
                <w:b/>
                <w:bCs/>
                <w:i/>
                <w:iCs/>
              </w:rPr>
              <w:t>SIGNATURE :</w:t>
            </w:r>
          </w:p>
        </w:tc>
      </w:tr>
      <w:tr w:rsidR="00FE563A" w14:paraId="396CC54A" w14:textId="77777777" w:rsidTr="00FE563A">
        <w:tc>
          <w:tcPr>
            <w:tcW w:w="5524" w:type="dxa"/>
          </w:tcPr>
          <w:p w14:paraId="6EE4B72E" w14:textId="77777777" w:rsidR="00FE563A" w:rsidRDefault="00FE563A" w:rsidP="001A2E5C">
            <w:pPr>
              <w:rPr>
                <w:rFonts w:ascii="Aptos" w:hAnsi="Aptos"/>
                <w:b/>
                <w:bCs/>
              </w:rPr>
            </w:pPr>
            <w:r>
              <w:rPr>
                <w:rFonts w:ascii="Aptos" w:hAnsi="Aptos"/>
                <w:b/>
                <w:bCs/>
              </w:rPr>
              <w:t>FONCTION :</w:t>
            </w:r>
          </w:p>
          <w:p w14:paraId="5A9D096E" w14:textId="77777777" w:rsidR="00FE563A" w:rsidRDefault="00FE563A" w:rsidP="001A2E5C">
            <w:pPr>
              <w:rPr>
                <w:rFonts w:ascii="Aptos" w:hAnsi="Aptos"/>
                <w:b/>
                <w:bCs/>
              </w:rPr>
            </w:pPr>
          </w:p>
          <w:p w14:paraId="287EA20B" w14:textId="75AA7388" w:rsidR="00FE563A" w:rsidRPr="00FE563A" w:rsidRDefault="00FE563A" w:rsidP="001A2E5C">
            <w:pPr>
              <w:rPr>
                <w:rFonts w:ascii="Aptos" w:hAnsi="Aptos"/>
                <w:b/>
                <w:bCs/>
              </w:rPr>
            </w:pPr>
          </w:p>
        </w:tc>
        <w:tc>
          <w:tcPr>
            <w:tcW w:w="3538" w:type="dxa"/>
            <w:vMerge/>
          </w:tcPr>
          <w:p w14:paraId="1D1B3FD6" w14:textId="77777777" w:rsidR="00FE563A" w:rsidRDefault="00FE563A" w:rsidP="001A2E5C">
            <w:pPr>
              <w:rPr>
                <w:rFonts w:ascii="Aptos" w:hAnsi="Aptos"/>
              </w:rPr>
            </w:pPr>
          </w:p>
        </w:tc>
      </w:tr>
      <w:tr w:rsidR="00FE563A" w14:paraId="1E89D35F" w14:textId="77777777" w:rsidTr="00FE563A">
        <w:tc>
          <w:tcPr>
            <w:tcW w:w="5524" w:type="dxa"/>
          </w:tcPr>
          <w:p w14:paraId="7A6413E7" w14:textId="67262173" w:rsidR="00FE563A" w:rsidRDefault="00FE563A" w:rsidP="001A2E5C">
            <w:pPr>
              <w:rPr>
                <w:rFonts w:ascii="Aptos" w:hAnsi="Aptos"/>
                <w:b/>
                <w:bCs/>
              </w:rPr>
            </w:pPr>
            <w:r>
              <w:rPr>
                <w:rFonts w:ascii="Aptos" w:hAnsi="Aptos"/>
                <w:b/>
                <w:bCs/>
              </w:rPr>
              <w:t>DATE : __/__/____</w:t>
            </w:r>
          </w:p>
          <w:p w14:paraId="1CD98BD7" w14:textId="6B4553A0" w:rsidR="00FE563A" w:rsidRPr="00FE563A" w:rsidRDefault="00FE563A" w:rsidP="001A2E5C">
            <w:pPr>
              <w:rPr>
                <w:rFonts w:ascii="Aptos" w:hAnsi="Aptos"/>
                <w:b/>
                <w:bCs/>
              </w:rPr>
            </w:pPr>
          </w:p>
        </w:tc>
        <w:tc>
          <w:tcPr>
            <w:tcW w:w="3538" w:type="dxa"/>
            <w:vMerge/>
          </w:tcPr>
          <w:p w14:paraId="60D6766B" w14:textId="77777777" w:rsidR="00FE563A" w:rsidRDefault="00FE563A" w:rsidP="001A2E5C">
            <w:pPr>
              <w:rPr>
                <w:rFonts w:ascii="Aptos" w:hAnsi="Aptos"/>
              </w:rPr>
            </w:pPr>
          </w:p>
        </w:tc>
      </w:tr>
    </w:tbl>
    <w:p w14:paraId="2BD09712" w14:textId="77777777" w:rsidR="00580FA2" w:rsidRPr="001A2E5C" w:rsidRDefault="00580FA2" w:rsidP="001A2E5C">
      <w:pPr>
        <w:spacing w:after="0"/>
        <w:rPr>
          <w:rFonts w:ascii="Aptos" w:hAnsi="Aptos"/>
        </w:rPr>
      </w:pPr>
    </w:p>
    <w:sectPr w:rsidR="00580FA2" w:rsidRPr="001A2E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33E7" w14:textId="77777777" w:rsidR="007A29E5" w:rsidRDefault="007A29E5" w:rsidP="00901C82">
      <w:pPr>
        <w:spacing w:after="0" w:line="240" w:lineRule="auto"/>
      </w:pPr>
      <w:r>
        <w:separator/>
      </w:r>
    </w:p>
  </w:endnote>
  <w:endnote w:type="continuationSeparator" w:id="0">
    <w:p w14:paraId="4C0996E5" w14:textId="77777777" w:rsidR="007A29E5" w:rsidRDefault="007A29E5" w:rsidP="0090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E2C2" w14:textId="77777777" w:rsidR="009524EF" w:rsidRPr="00DD4E0F" w:rsidRDefault="009524EF" w:rsidP="009524EF">
    <w:pPr>
      <w:pStyle w:val="Pieddepage"/>
      <w:jc w:val="center"/>
      <w:rPr>
        <w:rFonts w:ascii="Helvetica" w:hAnsi="Helvetica" w:cs="Helvetica"/>
        <w:i/>
        <w:iCs/>
        <w:color w:val="808080" w:themeColor="background1" w:themeShade="80"/>
        <w:kern w:val="0"/>
        <w:sz w:val="15"/>
        <w:szCs w:val="15"/>
      </w:rPr>
    </w:pPr>
    <w:r w:rsidRPr="00DD4E0F">
      <w:rPr>
        <w:rFonts w:ascii="Helvetica" w:hAnsi="Helvetica" w:cs="Helvetica"/>
        <w:i/>
        <w:iCs/>
        <w:color w:val="808080" w:themeColor="background1" w:themeShade="80"/>
        <w:kern w:val="0"/>
        <w:sz w:val="15"/>
        <w:szCs w:val="15"/>
      </w:rPr>
      <w:t xml:space="preserve">Document créé pour le guide de l’égalité professionnelle de la branche des services de l’automobile : </w:t>
    </w:r>
    <w:hyperlink r:id="rId1" w:history="1">
      <w:r w:rsidRPr="00DD4E0F">
        <w:rPr>
          <w:rStyle w:val="Lienhypertexte"/>
          <w:rFonts w:ascii="Helvetica" w:hAnsi="Helvetica" w:cs="Helvetica"/>
          <w:i/>
          <w:iCs/>
          <w:color w:val="233C43" w:themeColor="hyperlink" w:themeShade="80"/>
          <w:kern w:val="0"/>
          <w:sz w:val="15"/>
          <w:szCs w:val="15"/>
        </w:rPr>
        <w:t>www.egalitepro-services-auto.fr</w:t>
      </w:r>
    </w:hyperlink>
  </w:p>
  <w:p w14:paraId="71999F2A" w14:textId="10A2D527" w:rsidR="009524EF" w:rsidRPr="00FE00CA" w:rsidRDefault="009524EF" w:rsidP="00FE00CA">
    <w:pPr>
      <w:pStyle w:val="Pieddepage"/>
      <w:jc w:val="center"/>
      <w:rPr>
        <w:i/>
        <w:iCs/>
        <w:color w:val="808080" w:themeColor="background1" w:themeShade="80"/>
        <w:sz w:val="15"/>
        <w:szCs w:val="15"/>
      </w:rPr>
    </w:pPr>
    <w:r w:rsidRPr="00DD4E0F">
      <w:rPr>
        <w:rFonts w:ascii="Helvetica" w:hAnsi="Helvetica" w:cs="Helvetica"/>
        <w:i/>
        <w:iCs/>
        <w:color w:val="808080" w:themeColor="background1" w:themeShade="80"/>
        <w:kern w:val="0"/>
        <w:sz w:val="15"/>
        <w:szCs w:val="15"/>
      </w:rPr>
      <w:t xml:space="preserve">Juin </w:t>
    </w:r>
    <w:r w:rsidRPr="00713020">
      <w:rPr>
        <w:rFonts w:ascii="Helvetica" w:hAnsi="Helvetica" w:cs="Helvetica"/>
        <w:i/>
        <w:iCs/>
        <w:color w:val="808080" w:themeColor="background1" w:themeShade="80"/>
        <w:kern w:val="0"/>
        <w:sz w:val="15"/>
        <w:szCs w:val="15"/>
      </w:rPr>
      <w:t>2026, rédigé</w:t>
    </w:r>
    <w:r w:rsidRPr="00DD4E0F">
      <w:rPr>
        <w:rFonts w:ascii="Helvetica" w:hAnsi="Helvetica" w:cs="Helvetica"/>
        <w:i/>
        <w:iCs/>
        <w:color w:val="808080" w:themeColor="background1" w:themeShade="80"/>
        <w:kern w:val="0"/>
        <w:sz w:val="15"/>
        <w:szCs w:val="15"/>
      </w:rPr>
      <w:t xml:space="preserve"> avec l’assistance de l’IA</w:t>
    </w:r>
    <w:r>
      <w:rPr>
        <w:rFonts w:ascii="Helvetica" w:hAnsi="Helvetica" w:cs="Helvetica"/>
        <w:i/>
        <w:iCs/>
        <w:color w:val="808080" w:themeColor="background1" w:themeShade="80"/>
        <w:kern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4642" w14:textId="77777777" w:rsidR="007A29E5" w:rsidRDefault="007A29E5" w:rsidP="00901C82">
      <w:pPr>
        <w:spacing w:after="0" w:line="240" w:lineRule="auto"/>
      </w:pPr>
      <w:r>
        <w:separator/>
      </w:r>
    </w:p>
  </w:footnote>
  <w:footnote w:type="continuationSeparator" w:id="0">
    <w:p w14:paraId="7CC34DA1" w14:textId="77777777" w:rsidR="007A29E5" w:rsidRDefault="007A29E5" w:rsidP="00901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F38B" w14:textId="47E37FFF" w:rsidR="00901C82" w:rsidRPr="00580FA2" w:rsidRDefault="00901C82">
    <w:pPr>
      <w:pStyle w:val="En-tte"/>
      <w:rPr>
        <w:i/>
        <w:iCs/>
      </w:rPr>
    </w:pPr>
    <w:r w:rsidRPr="00580FA2">
      <w:rPr>
        <w:i/>
        <w:iCs/>
      </w:rPr>
      <w:t>LOGO ENTREPRISE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287"/>
    <w:multiLevelType w:val="multilevel"/>
    <w:tmpl w:val="79B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9E4"/>
    <w:multiLevelType w:val="multilevel"/>
    <w:tmpl w:val="1C1C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534B1"/>
    <w:multiLevelType w:val="hybridMultilevel"/>
    <w:tmpl w:val="5B646994"/>
    <w:lvl w:ilvl="0" w:tplc="2EC82E62">
      <w:start w:val="7"/>
      <w:numFmt w:val="bullet"/>
      <w:lvlText w:val="•"/>
      <w:lvlJc w:val="left"/>
      <w:pPr>
        <w:ind w:left="1060" w:hanging="70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51562"/>
    <w:multiLevelType w:val="multilevel"/>
    <w:tmpl w:val="122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13816"/>
    <w:multiLevelType w:val="multilevel"/>
    <w:tmpl w:val="54F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041FB"/>
    <w:multiLevelType w:val="hybridMultilevel"/>
    <w:tmpl w:val="72E08A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D7228"/>
    <w:multiLevelType w:val="multilevel"/>
    <w:tmpl w:val="54F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0657C"/>
    <w:multiLevelType w:val="hybridMultilevel"/>
    <w:tmpl w:val="0F28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0C7151"/>
    <w:multiLevelType w:val="hybridMultilevel"/>
    <w:tmpl w:val="C7688936"/>
    <w:lvl w:ilvl="0" w:tplc="040C0001">
      <w:start w:val="1"/>
      <w:numFmt w:val="bullet"/>
      <w:lvlText w:val=""/>
      <w:lvlJc w:val="left"/>
      <w:pPr>
        <w:tabs>
          <w:tab w:val="num" w:pos="760"/>
        </w:tabs>
        <w:ind w:left="760" w:hanging="360"/>
      </w:pPr>
      <w:rPr>
        <w:rFonts w:ascii="Symbol" w:hAnsi="Symbol" w:hint="default"/>
      </w:rPr>
    </w:lvl>
    <w:lvl w:ilvl="1" w:tplc="040C0003" w:tentative="1">
      <w:start w:val="1"/>
      <w:numFmt w:val="bullet"/>
      <w:lvlText w:val="o"/>
      <w:lvlJc w:val="left"/>
      <w:pPr>
        <w:tabs>
          <w:tab w:val="num" w:pos="1480"/>
        </w:tabs>
        <w:ind w:left="1480" w:hanging="360"/>
      </w:pPr>
      <w:rPr>
        <w:rFonts w:ascii="Courier New" w:hAnsi="Courier New" w:hint="default"/>
      </w:rPr>
    </w:lvl>
    <w:lvl w:ilvl="2" w:tplc="040C0005" w:tentative="1">
      <w:start w:val="1"/>
      <w:numFmt w:val="bullet"/>
      <w:lvlText w:val=""/>
      <w:lvlJc w:val="left"/>
      <w:pPr>
        <w:tabs>
          <w:tab w:val="num" w:pos="2200"/>
        </w:tabs>
        <w:ind w:left="2200" w:hanging="360"/>
      </w:pPr>
      <w:rPr>
        <w:rFonts w:ascii="Wingdings" w:hAnsi="Wingdings" w:hint="default"/>
      </w:rPr>
    </w:lvl>
    <w:lvl w:ilvl="3" w:tplc="040C0001" w:tentative="1">
      <w:start w:val="1"/>
      <w:numFmt w:val="bullet"/>
      <w:lvlText w:val=""/>
      <w:lvlJc w:val="left"/>
      <w:pPr>
        <w:tabs>
          <w:tab w:val="num" w:pos="2920"/>
        </w:tabs>
        <w:ind w:left="2920" w:hanging="360"/>
      </w:pPr>
      <w:rPr>
        <w:rFonts w:ascii="Symbol" w:hAnsi="Symbol" w:hint="default"/>
      </w:rPr>
    </w:lvl>
    <w:lvl w:ilvl="4" w:tplc="040C0003" w:tentative="1">
      <w:start w:val="1"/>
      <w:numFmt w:val="bullet"/>
      <w:lvlText w:val="o"/>
      <w:lvlJc w:val="left"/>
      <w:pPr>
        <w:tabs>
          <w:tab w:val="num" w:pos="3640"/>
        </w:tabs>
        <w:ind w:left="3640" w:hanging="360"/>
      </w:pPr>
      <w:rPr>
        <w:rFonts w:ascii="Courier New" w:hAnsi="Courier New" w:hint="default"/>
      </w:rPr>
    </w:lvl>
    <w:lvl w:ilvl="5" w:tplc="040C0005" w:tentative="1">
      <w:start w:val="1"/>
      <w:numFmt w:val="bullet"/>
      <w:lvlText w:val=""/>
      <w:lvlJc w:val="left"/>
      <w:pPr>
        <w:tabs>
          <w:tab w:val="num" w:pos="4360"/>
        </w:tabs>
        <w:ind w:left="4360" w:hanging="360"/>
      </w:pPr>
      <w:rPr>
        <w:rFonts w:ascii="Wingdings" w:hAnsi="Wingdings" w:hint="default"/>
      </w:rPr>
    </w:lvl>
    <w:lvl w:ilvl="6" w:tplc="040C0001" w:tentative="1">
      <w:start w:val="1"/>
      <w:numFmt w:val="bullet"/>
      <w:lvlText w:val=""/>
      <w:lvlJc w:val="left"/>
      <w:pPr>
        <w:tabs>
          <w:tab w:val="num" w:pos="5080"/>
        </w:tabs>
        <w:ind w:left="5080" w:hanging="360"/>
      </w:pPr>
      <w:rPr>
        <w:rFonts w:ascii="Symbol" w:hAnsi="Symbol" w:hint="default"/>
      </w:rPr>
    </w:lvl>
    <w:lvl w:ilvl="7" w:tplc="040C0003" w:tentative="1">
      <w:start w:val="1"/>
      <w:numFmt w:val="bullet"/>
      <w:lvlText w:val="o"/>
      <w:lvlJc w:val="left"/>
      <w:pPr>
        <w:tabs>
          <w:tab w:val="num" w:pos="5800"/>
        </w:tabs>
        <w:ind w:left="5800" w:hanging="360"/>
      </w:pPr>
      <w:rPr>
        <w:rFonts w:ascii="Courier New" w:hAnsi="Courier New" w:hint="default"/>
      </w:rPr>
    </w:lvl>
    <w:lvl w:ilvl="8" w:tplc="040C0005" w:tentative="1">
      <w:start w:val="1"/>
      <w:numFmt w:val="bullet"/>
      <w:lvlText w:val=""/>
      <w:lvlJc w:val="left"/>
      <w:pPr>
        <w:tabs>
          <w:tab w:val="num" w:pos="6520"/>
        </w:tabs>
        <w:ind w:left="6520" w:hanging="360"/>
      </w:pPr>
      <w:rPr>
        <w:rFonts w:ascii="Wingdings" w:hAnsi="Wingdings" w:hint="default"/>
      </w:rPr>
    </w:lvl>
  </w:abstractNum>
  <w:abstractNum w:abstractNumId="9" w15:restartNumberingAfterBreak="0">
    <w:nsid w:val="34FD04A4"/>
    <w:multiLevelType w:val="hybridMultilevel"/>
    <w:tmpl w:val="8CE0148C"/>
    <w:lvl w:ilvl="0" w:tplc="2EC82E62">
      <w:start w:val="7"/>
      <w:numFmt w:val="bullet"/>
      <w:lvlText w:val="•"/>
      <w:lvlJc w:val="left"/>
      <w:pPr>
        <w:ind w:left="1060" w:hanging="70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2A272B"/>
    <w:multiLevelType w:val="multilevel"/>
    <w:tmpl w:val="9544BF08"/>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1" w15:restartNumberingAfterBreak="0">
    <w:nsid w:val="3FF31A22"/>
    <w:multiLevelType w:val="multilevel"/>
    <w:tmpl w:val="989E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44D51"/>
    <w:multiLevelType w:val="hybridMultilevel"/>
    <w:tmpl w:val="72E08A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2C027A"/>
    <w:multiLevelType w:val="multilevel"/>
    <w:tmpl w:val="54F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547C0"/>
    <w:multiLevelType w:val="multilevel"/>
    <w:tmpl w:val="A09A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670EB"/>
    <w:multiLevelType w:val="hybridMultilevel"/>
    <w:tmpl w:val="93BAD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DA26C0"/>
    <w:multiLevelType w:val="hybridMultilevel"/>
    <w:tmpl w:val="85D6C82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750B56"/>
    <w:multiLevelType w:val="multilevel"/>
    <w:tmpl w:val="2ED4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16004"/>
    <w:multiLevelType w:val="multilevel"/>
    <w:tmpl w:val="7F7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43D4B"/>
    <w:multiLevelType w:val="hybridMultilevel"/>
    <w:tmpl w:val="AE78B728"/>
    <w:lvl w:ilvl="0" w:tplc="2EC82E62">
      <w:start w:val="7"/>
      <w:numFmt w:val="bullet"/>
      <w:lvlText w:val="•"/>
      <w:lvlJc w:val="left"/>
      <w:pPr>
        <w:ind w:left="1060" w:hanging="70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3684009">
    <w:abstractNumId w:val="12"/>
  </w:num>
  <w:num w:numId="2" w16cid:durableId="1501774338">
    <w:abstractNumId w:val="8"/>
  </w:num>
  <w:num w:numId="3" w16cid:durableId="131138071">
    <w:abstractNumId w:val="15"/>
  </w:num>
  <w:num w:numId="4" w16cid:durableId="144978317">
    <w:abstractNumId w:val="5"/>
  </w:num>
  <w:num w:numId="5" w16cid:durableId="2109349472">
    <w:abstractNumId w:val="13"/>
  </w:num>
  <w:num w:numId="6" w16cid:durableId="1101217958">
    <w:abstractNumId w:val="0"/>
  </w:num>
  <w:num w:numId="7" w16cid:durableId="1810705924">
    <w:abstractNumId w:val="14"/>
  </w:num>
  <w:num w:numId="8" w16cid:durableId="1101681769">
    <w:abstractNumId w:val="3"/>
  </w:num>
  <w:num w:numId="9" w16cid:durableId="529756623">
    <w:abstractNumId w:val="1"/>
  </w:num>
  <w:num w:numId="10" w16cid:durableId="1832327048">
    <w:abstractNumId w:val="18"/>
  </w:num>
  <w:num w:numId="11" w16cid:durableId="1000694404">
    <w:abstractNumId w:val="17"/>
  </w:num>
  <w:num w:numId="12" w16cid:durableId="651062362">
    <w:abstractNumId w:val="11"/>
  </w:num>
  <w:num w:numId="13" w16cid:durableId="228853686">
    <w:abstractNumId w:val="16"/>
  </w:num>
  <w:num w:numId="14" w16cid:durableId="216551550">
    <w:abstractNumId w:val="10"/>
  </w:num>
  <w:num w:numId="15" w16cid:durableId="1280606030">
    <w:abstractNumId w:val="4"/>
  </w:num>
  <w:num w:numId="16" w16cid:durableId="88353755">
    <w:abstractNumId w:val="6"/>
  </w:num>
  <w:num w:numId="17" w16cid:durableId="582297509">
    <w:abstractNumId w:val="19"/>
  </w:num>
  <w:num w:numId="18" w16cid:durableId="1049572399">
    <w:abstractNumId w:val="7"/>
  </w:num>
  <w:num w:numId="19" w16cid:durableId="2010598125">
    <w:abstractNumId w:val="9"/>
  </w:num>
  <w:num w:numId="20" w16cid:durableId="194237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2D"/>
    <w:rsid w:val="00016E21"/>
    <w:rsid w:val="00017BCA"/>
    <w:rsid w:val="00023C39"/>
    <w:rsid w:val="0003103A"/>
    <w:rsid w:val="00037711"/>
    <w:rsid w:val="000433DD"/>
    <w:rsid w:val="00044262"/>
    <w:rsid w:val="000539FC"/>
    <w:rsid w:val="0006132E"/>
    <w:rsid w:val="00062B95"/>
    <w:rsid w:val="0006308E"/>
    <w:rsid w:val="0007107A"/>
    <w:rsid w:val="0007421D"/>
    <w:rsid w:val="00083CDC"/>
    <w:rsid w:val="00084019"/>
    <w:rsid w:val="0009154E"/>
    <w:rsid w:val="000A0ECD"/>
    <w:rsid w:val="000B3B4B"/>
    <w:rsid w:val="000B5521"/>
    <w:rsid w:val="000D1E38"/>
    <w:rsid w:val="000D6E8C"/>
    <w:rsid w:val="000F18F8"/>
    <w:rsid w:val="00107003"/>
    <w:rsid w:val="00110A4C"/>
    <w:rsid w:val="0011391D"/>
    <w:rsid w:val="00114B30"/>
    <w:rsid w:val="001242F1"/>
    <w:rsid w:val="001301D6"/>
    <w:rsid w:val="00156C73"/>
    <w:rsid w:val="00164DC3"/>
    <w:rsid w:val="00166E05"/>
    <w:rsid w:val="00167BA4"/>
    <w:rsid w:val="00170700"/>
    <w:rsid w:val="001904F6"/>
    <w:rsid w:val="001A2E5C"/>
    <w:rsid w:val="001A643D"/>
    <w:rsid w:val="001B5A32"/>
    <w:rsid w:val="001D4E37"/>
    <w:rsid w:val="001E69C6"/>
    <w:rsid w:val="0020119D"/>
    <w:rsid w:val="00206F17"/>
    <w:rsid w:val="00214AEF"/>
    <w:rsid w:val="00214F3A"/>
    <w:rsid w:val="002310C9"/>
    <w:rsid w:val="00283F6B"/>
    <w:rsid w:val="002A2FD2"/>
    <w:rsid w:val="002B69AE"/>
    <w:rsid w:val="002C0E7C"/>
    <w:rsid w:val="002E3951"/>
    <w:rsid w:val="003002FF"/>
    <w:rsid w:val="0030375F"/>
    <w:rsid w:val="00320636"/>
    <w:rsid w:val="003275BA"/>
    <w:rsid w:val="00354654"/>
    <w:rsid w:val="00360474"/>
    <w:rsid w:val="00382826"/>
    <w:rsid w:val="0038455C"/>
    <w:rsid w:val="0039002F"/>
    <w:rsid w:val="0039299E"/>
    <w:rsid w:val="003A2DAB"/>
    <w:rsid w:val="003A459D"/>
    <w:rsid w:val="003B03EC"/>
    <w:rsid w:val="003D480A"/>
    <w:rsid w:val="003E1283"/>
    <w:rsid w:val="003F6A5C"/>
    <w:rsid w:val="00421147"/>
    <w:rsid w:val="00451B23"/>
    <w:rsid w:val="00466AF4"/>
    <w:rsid w:val="00471650"/>
    <w:rsid w:val="004732A8"/>
    <w:rsid w:val="00484080"/>
    <w:rsid w:val="004A3861"/>
    <w:rsid w:val="004C16F1"/>
    <w:rsid w:val="004D145F"/>
    <w:rsid w:val="004E29D8"/>
    <w:rsid w:val="004F1B8F"/>
    <w:rsid w:val="004F392E"/>
    <w:rsid w:val="00504F81"/>
    <w:rsid w:val="005062B5"/>
    <w:rsid w:val="00513676"/>
    <w:rsid w:val="00527D9E"/>
    <w:rsid w:val="00552284"/>
    <w:rsid w:val="0056070F"/>
    <w:rsid w:val="005637C2"/>
    <w:rsid w:val="00573280"/>
    <w:rsid w:val="005749C1"/>
    <w:rsid w:val="00580C10"/>
    <w:rsid w:val="00580FA2"/>
    <w:rsid w:val="00584C0E"/>
    <w:rsid w:val="0058743E"/>
    <w:rsid w:val="005910AB"/>
    <w:rsid w:val="005A0E7D"/>
    <w:rsid w:val="005B1D48"/>
    <w:rsid w:val="005B6546"/>
    <w:rsid w:val="005C2EC7"/>
    <w:rsid w:val="005D46E0"/>
    <w:rsid w:val="005F5DBB"/>
    <w:rsid w:val="00601755"/>
    <w:rsid w:val="006034B5"/>
    <w:rsid w:val="006072DA"/>
    <w:rsid w:val="00613C81"/>
    <w:rsid w:val="00624DF4"/>
    <w:rsid w:val="006275BF"/>
    <w:rsid w:val="006326D7"/>
    <w:rsid w:val="00634749"/>
    <w:rsid w:val="0067313F"/>
    <w:rsid w:val="006778C0"/>
    <w:rsid w:val="00687D20"/>
    <w:rsid w:val="006A677A"/>
    <w:rsid w:val="006B3CDC"/>
    <w:rsid w:val="006B4223"/>
    <w:rsid w:val="006C0C12"/>
    <w:rsid w:val="006C425A"/>
    <w:rsid w:val="006D7250"/>
    <w:rsid w:val="006F7A4C"/>
    <w:rsid w:val="00717895"/>
    <w:rsid w:val="00720413"/>
    <w:rsid w:val="00734291"/>
    <w:rsid w:val="00735ED0"/>
    <w:rsid w:val="007523E0"/>
    <w:rsid w:val="00756775"/>
    <w:rsid w:val="007663C3"/>
    <w:rsid w:val="007730A5"/>
    <w:rsid w:val="00775F4B"/>
    <w:rsid w:val="00781553"/>
    <w:rsid w:val="007A29E5"/>
    <w:rsid w:val="007A6CFB"/>
    <w:rsid w:val="007A75E7"/>
    <w:rsid w:val="007B0E5A"/>
    <w:rsid w:val="007B2A03"/>
    <w:rsid w:val="007C3342"/>
    <w:rsid w:val="007D4C20"/>
    <w:rsid w:val="007F0CF6"/>
    <w:rsid w:val="007F10A9"/>
    <w:rsid w:val="007F72AB"/>
    <w:rsid w:val="00803880"/>
    <w:rsid w:val="0082110C"/>
    <w:rsid w:val="00834ED2"/>
    <w:rsid w:val="0084422B"/>
    <w:rsid w:val="008452F8"/>
    <w:rsid w:val="00845528"/>
    <w:rsid w:val="008570F7"/>
    <w:rsid w:val="0086486E"/>
    <w:rsid w:val="00866293"/>
    <w:rsid w:val="00867D1F"/>
    <w:rsid w:val="0089136C"/>
    <w:rsid w:val="00893EC5"/>
    <w:rsid w:val="00897363"/>
    <w:rsid w:val="008B1F25"/>
    <w:rsid w:val="008B6922"/>
    <w:rsid w:val="008C0D8C"/>
    <w:rsid w:val="008C62D6"/>
    <w:rsid w:val="008E2E46"/>
    <w:rsid w:val="008F09BE"/>
    <w:rsid w:val="00901C82"/>
    <w:rsid w:val="00907C81"/>
    <w:rsid w:val="00910D22"/>
    <w:rsid w:val="00935F53"/>
    <w:rsid w:val="00945C77"/>
    <w:rsid w:val="009524EF"/>
    <w:rsid w:val="00960C12"/>
    <w:rsid w:val="00974D29"/>
    <w:rsid w:val="00974DEA"/>
    <w:rsid w:val="00987DAE"/>
    <w:rsid w:val="00990BEF"/>
    <w:rsid w:val="00991F2D"/>
    <w:rsid w:val="00994AF6"/>
    <w:rsid w:val="009B2764"/>
    <w:rsid w:val="009B31A7"/>
    <w:rsid w:val="009E2CC7"/>
    <w:rsid w:val="009F29EA"/>
    <w:rsid w:val="009F5F17"/>
    <w:rsid w:val="009F7349"/>
    <w:rsid w:val="00A01ABF"/>
    <w:rsid w:val="00A1418A"/>
    <w:rsid w:val="00A15132"/>
    <w:rsid w:val="00A43A0C"/>
    <w:rsid w:val="00A51DE0"/>
    <w:rsid w:val="00A60B05"/>
    <w:rsid w:val="00A70082"/>
    <w:rsid w:val="00A72C9A"/>
    <w:rsid w:val="00A73461"/>
    <w:rsid w:val="00A756EF"/>
    <w:rsid w:val="00A83FB1"/>
    <w:rsid w:val="00A84460"/>
    <w:rsid w:val="00A86DE8"/>
    <w:rsid w:val="00A86EB0"/>
    <w:rsid w:val="00A96BC0"/>
    <w:rsid w:val="00AA1765"/>
    <w:rsid w:val="00AB3359"/>
    <w:rsid w:val="00AD7CD4"/>
    <w:rsid w:val="00AE3D36"/>
    <w:rsid w:val="00AE4A52"/>
    <w:rsid w:val="00B01A3C"/>
    <w:rsid w:val="00B07EB9"/>
    <w:rsid w:val="00B112B7"/>
    <w:rsid w:val="00B376DA"/>
    <w:rsid w:val="00B56138"/>
    <w:rsid w:val="00B638F0"/>
    <w:rsid w:val="00B6697C"/>
    <w:rsid w:val="00B73B1A"/>
    <w:rsid w:val="00B7476F"/>
    <w:rsid w:val="00B76C85"/>
    <w:rsid w:val="00B8039F"/>
    <w:rsid w:val="00B81F4A"/>
    <w:rsid w:val="00B84C19"/>
    <w:rsid w:val="00BA77E7"/>
    <w:rsid w:val="00BC1823"/>
    <w:rsid w:val="00BD5710"/>
    <w:rsid w:val="00BF17C2"/>
    <w:rsid w:val="00C1199B"/>
    <w:rsid w:val="00C17B2E"/>
    <w:rsid w:val="00C41453"/>
    <w:rsid w:val="00C41804"/>
    <w:rsid w:val="00C57052"/>
    <w:rsid w:val="00C5771B"/>
    <w:rsid w:val="00C61260"/>
    <w:rsid w:val="00C61292"/>
    <w:rsid w:val="00C67A56"/>
    <w:rsid w:val="00C8013A"/>
    <w:rsid w:val="00C8466A"/>
    <w:rsid w:val="00C92B99"/>
    <w:rsid w:val="00CA01D4"/>
    <w:rsid w:val="00CA3130"/>
    <w:rsid w:val="00CA6478"/>
    <w:rsid w:val="00CB7E3F"/>
    <w:rsid w:val="00CC3BCA"/>
    <w:rsid w:val="00CD08F1"/>
    <w:rsid w:val="00CE4552"/>
    <w:rsid w:val="00D0600F"/>
    <w:rsid w:val="00D16CE1"/>
    <w:rsid w:val="00D34C62"/>
    <w:rsid w:val="00D40891"/>
    <w:rsid w:val="00D6473C"/>
    <w:rsid w:val="00D87231"/>
    <w:rsid w:val="00DB253C"/>
    <w:rsid w:val="00DC603E"/>
    <w:rsid w:val="00DE16C1"/>
    <w:rsid w:val="00DE2CFB"/>
    <w:rsid w:val="00DE362F"/>
    <w:rsid w:val="00DF1B1B"/>
    <w:rsid w:val="00DF5C76"/>
    <w:rsid w:val="00E51211"/>
    <w:rsid w:val="00E6445E"/>
    <w:rsid w:val="00E64771"/>
    <w:rsid w:val="00E64F78"/>
    <w:rsid w:val="00E76A98"/>
    <w:rsid w:val="00E82715"/>
    <w:rsid w:val="00E85A6C"/>
    <w:rsid w:val="00EA00D6"/>
    <w:rsid w:val="00EC6B9D"/>
    <w:rsid w:val="00EE20D2"/>
    <w:rsid w:val="00EF3503"/>
    <w:rsid w:val="00F00761"/>
    <w:rsid w:val="00F05D04"/>
    <w:rsid w:val="00F1138C"/>
    <w:rsid w:val="00F1202D"/>
    <w:rsid w:val="00F35F5B"/>
    <w:rsid w:val="00F44BF0"/>
    <w:rsid w:val="00F7405E"/>
    <w:rsid w:val="00F81A8C"/>
    <w:rsid w:val="00F95EDC"/>
    <w:rsid w:val="00FC3986"/>
    <w:rsid w:val="00FD4831"/>
    <w:rsid w:val="00FE00CA"/>
    <w:rsid w:val="00FE41FB"/>
    <w:rsid w:val="00FE563A"/>
    <w:rsid w:val="011A1091"/>
    <w:rsid w:val="039A7718"/>
    <w:rsid w:val="08CBC13C"/>
    <w:rsid w:val="08D1A667"/>
    <w:rsid w:val="091952B1"/>
    <w:rsid w:val="0F18EE9E"/>
    <w:rsid w:val="0FEE3F33"/>
    <w:rsid w:val="105B8BC8"/>
    <w:rsid w:val="1376A0BF"/>
    <w:rsid w:val="15E8C6B0"/>
    <w:rsid w:val="1643ABF1"/>
    <w:rsid w:val="17A985B6"/>
    <w:rsid w:val="17C9FA07"/>
    <w:rsid w:val="1CAA87FD"/>
    <w:rsid w:val="1CC5FEC0"/>
    <w:rsid w:val="1CCD0474"/>
    <w:rsid w:val="1EE6BA63"/>
    <w:rsid w:val="23D81656"/>
    <w:rsid w:val="262CDDA9"/>
    <w:rsid w:val="279DC7E6"/>
    <w:rsid w:val="282716AF"/>
    <w:rsid w:val="2A8B9272"/>
    <w:rsid w:val="2BCB94E6"/>
    <w:rsid w:val="33E055F4"/>
    <w:rsid w:val="34B11C5E"/>
    <w:rsid w:val="35C7C639"/>
    <w:rsid w:val="35E9BEFD"/>
    <w:rsid w:val="49E898E8"/>
    <w:rsid w:val="4C98FBDF"/>
    <w:rsid w:val="4E86E36B"/>
    <w:rsid w:val="50F591E5"/>
    <w:rsid w:val="52DAC450"/>
    <w:rsid w:val="5628B46A"/>
    <w:rsid w:val="5C822FE4"/>
    <w:rsid w:val="5D6351CC"/>
    <w:rsid w:val="5F6087B8"/>
    <w:rsid w:val="600B2B21"/>
    <w:rsid w:val="626E764A"/>
    <w:rsid w:val="6281A072"/>
    <w:rsid w:val="62D4D79A"/>
    <w:rsid w:val="69F92AFE"/>
    <w:rsid w:val="6E723923"/>
    <w:rsid w:val="70A5F7C0"/>
    <w:rsid w:val="70A95474"/>
    <w:rsid w:val="7523B323"/>
    <w:rsid w:val="7871A77F"/>
    <w:rsid w:val="795F8B39"/>
    <w:rsid w:val="7D924B46"/>
    <w:rsid w:val="7DFDCFD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855F"/>
  <w15:chartTrackingRefBased/>
  <w15:docId w15:val="{C362E2A2-A2C6-4720-BDDC-359C61CA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1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120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120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20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20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20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20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20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20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120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120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20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20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20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20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20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202D"/>
    <w:rPr>
      <w:rFonts w:eastAsiaTheme="majorEastAsia" w:cstheme="majorBidi"/>
      <w:color w:val="272727" w:themeColor="text1" w:themeTint="D8"/>
    </w:rPr>
  </w:style>
  <w:style w:type="paragraph" w:styleId="Titre">
    <w:name w:val="Title"/>
    <w:basedOn w:val="Normal"/>
    <w:next w:val="Normal"/>
    <w:link w:val="TitreCar"/>
    <w:uiPriority w:val="10"/>
    <w:qFormat/>
    <w:rsid w:val="00F1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20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20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20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202D"/>
    <w:pPr>
      <w:spacing w:before="160"/>
      <w:jc w:val="center"/>
    </w:pPr>
    <w:rPr>
      <w:i/>
      <w:iCs/>
      <w:color w:val="404040" w:themeColor="text1" w:themeTint="BF"/>
    </w:rPr>
  </w:style>
  <w:style w:type="character" w:customStyle="1" w:styleId="CitationCar">
    <w:name w:val="Citation Car"/>
    <w:basedOn w:val="Policepardfaut"/>
    <w:link w:val="Citation"/>
    <w:uiPriority w:val="29"/>
    <w:rsid w:val="00F1202D"/>
    <w:rPr>
      <w:i/>
      <w:iCs/>
      <w:color w:val="404040" w:themeColor="text1" w:themeTint="BF"/>
    </w:rPr>
  </w:style>
  <w:style w:type="paragraph" w:styleId="Paragraphedeliste">
    <w:name w:val="List Paragraph"/>
    <w:basedOn w:val="Normal"/>
    <w:uiPriority w:val="34"/>
    <w:qFormat/>
    <w:rsid w:val="00F1202D"/>
    <w:pPr>
      <w:ind w:left="720"/>
      <w:contextualSpacing/>
    </w:pPr>
  </w:style>
  <w:style w:type="character" w:styleId="Accentuationintense">
    <w:name w:val="Intense Emphasis"/>
    <w:basedOn w:val="Policepardfaut"/>
    <w:uiPriority w:val="21"/>
    <w:qFormat/>
    <w:rsid w:val="00F1202D"/>
    <w:rPr>
      <w:i/>
      <w:iCs/>
      <w:color w:val="0F4761" w:themeColor="accent1" w:themeShade="BF"/>
    </w:rPr>
  </w:style>
  <w:style w:type="paragraph" w:styleId="Citationintense">
    <w:name w:val="Intense Quote"/>
    <w:basedOn w:val="Normal"/>
    <w:next w:val="Normal"/>
    <w:link w:val="CitationintenseCar"/>
    <w:uiPriority w:val="30"/>
    <w:qFormat/>
    <w:rsid w:val="00F1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202D"/>
    <w:rPr>
      <w:i/>
      <w:iCs/>
      <w:color w:val="0F4761" w:themeColor="accent1" w:themeShade="BF"/>
    </w:rPr>
  </w:style>
  <w:style w:type="character" w:styleId="Rfrenceintense">
    <w:name w:val="Intense Reference"/>
    <w:basedOn w:val="Policepardfaut"/>
    <w:uiPriority w:val="32"/>
    <w:qFormat/>
    <w:rsid w:val="00F1202D"/>
    <w:rPr>
      <w:b/>
      <w:bCs/>
      <w:smallCaps/>
      <w:color w:val="0F4761" w:themeColor="accent1" w:themeShade="BF"/>
      <w:spacing w:val="5"/>
    </w:rPr>
  </w:style>
  <w:style w:type="table" w:styleId="Grilledutableau">
    <w:name w:val="Table Grid"/>
    <w:basedOn w:val="TableauNormal"/>
    <w:uiPriority w:val="39"/>
    <w:rsid w:val="002A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01C82"/>
    <w:pPr>
      <w:tabs>
        <w:tab w:val="center" w:pos="4536"/>
        <w:tab w:val="right" w:pos="9072"/>
      </w:tabs>
      <w:spacing w:after="0" w:line="240" w:lineRule="auto"/>
    </w:pPr>
  </w:style>
  <w:style w:type="character" w:customStyle="1" w:styleId="En-tteCar">
    <w:name w:val="En-tête Car"/>
    <w:basedOn w:val="Policepardfaut"/>
    <w:link w:val="En-tte"/>
    <w:uiPriority w:val="99"/>
    <w:rsid w:val="00901C82"/>
  </w:style>
  <w:style w:type="paragraph" w:styleId="Pieddepage">
    <w:name w:val="footer"/>
    <w:basedOn w:val="Normal"/>
    <w:link w:val="PieddepageCar"/>
    <w:uiPriority w:val="99"/>
    <w:unhideWhenUsed/>
    <w:rsid w:val="00901C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1C82"/>
  </w:style>
  <w:style w:type="paragraph" w:customStyle="1" w:styleId="isselectedend">
    <w:name w:val="isselectedend"/>
    <w:basedOn w:val="Normal"/>
    <w:rsid w:val="00451B2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451B2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vision">
    <w:name w:val="Revision"/>
    <w:hidden/>
    <w:uiPriority w:val="99"/>
    <w:semiHidden/>
    <w:rsid w:val="006A677A"/>
    <w:pPr>
      <w:spacing w:after="0" w:line="240" w:lineRule="auto"/>
    </w:pPr>
  </w:style>
  <w:style w:type="character" w:styleId="Marquedecommentaire">
    <w:name w:val="annotation reference"/>
    <w:basedOn w:val="Policepardfaut"/>
    <w:uiPriority w:val="99"/>
    <w:semiHidden/>
    <w:unhideWhenUsed/>
    <w:rsid w:val="006072DA"/>
    <w:rPr>
      <w:sz w:val="16"/>
      <w:szCs w:val="16"/>
    </w:rPr>
  </w:style>
  <w:style w:type="paragraph" w:styleId="Commentaire">
    <w:name w:val="annotation text"/>
    <w:basedOn w:val="Normal"/>
    <w:link w:val="CommentaireCar"/>
    <w:uiPriority w:val="99"/>
    <w:unhideWhenUsed/>
    <w:rsid w:val="006072DA"/>
    <w:pPr>
      <w:spacing w:line="240" w:lineRule="auto"/>
    </w:pPr>
    <w:rPr>
      <w:sz w:val="20"/>
      <w:szCs w:val="20"/>
    </w:rPr>
  </w:style>
  <w:style w:type="character" w:customStyle="1" w:styleId="CommentaireCar">
    <w:name w:val="Commentaire Car"/>
    <w:basedOn w:val="Policepardfaut"/>
    <w:link w:val="Commentaire"/>
    <w:uiPriority w:val="99"/>
    <w:rsid w:val="006072DA"/>
    <w:rPr>
      <w:sz w:val="20"/>
      <w:szCs w:val="20"/>
    </w:rPr>
  </w:style>
  <w:style w:type="paragraph" w:styleId="Objetducommentaire">
    <w:name w:val="annotation subject"/>
    <w:basedOn w:val="Commentaire"/>
    <w:next w:val="Commentaire"/>
    <w:link w:val="ObjetducommentaireCar"/>
    <w:uiPriority w:val="99"/>
    <w:semiHidden/>
    <w:unhideWhenUsed/>
    <w:rsid w:val="006072DA"/>
    <w:rPr>
      <w:b/>
      <w:bCs/>
    </w:rPr>
  </w:style>
  <w:style w:type="character" w:customStyle="1" w:styleId="ObjetducommentaireCar">
    <w:name w:val="Objet du commentaire Car"/>
    <w:basedOn w:val="CommentaireCar"/>
    <w:link w:val="Objetducommentaire"/>
    <w:uiPriority w:val="99"/>
    <w:semiHidden/>
    <w:rsid w:val="006072DA"/>
    <w:rPr>
      <w:b/>
      <w:bCs/>
      <w:sz w:val="20"/>
      <w:szCs w:val="20"/>
    </w:rPr>
  </w:style>
  <w:style w:type="character" w:styleId="Lienhypertexte">
    <w:name w:val="Hyperlink"/>
    <w:basedOn w:val="Policepardfaut"/>
    <w:uiPriority w:val="99"/>
    <w:unhideWhenUsed/>
    <w:rsid w:val="009524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galitepro-services-aut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1057</Words>
  <Characters>5814</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BAUX</dc:creator>
  <cp:keywords/>
  <dc:description/>
  <cp:lastModifiedBy>Alexandra BAUX</cp:lastModifiedBy>
  <cp:revision>103</cp:revision>
  <dcterms:created xsi:type="dcterms:W3CDTF">2026-05-27T22:41:00Z</dcterms:created>
  <dcterms:modified xsi:type="dcterms:W3CDTF">2026-06-17T09:13:00Z</dcterms:modified>
</cp:coreProperties>
</file>